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960A2E" w14:paraId="68B4B0B7" w14:textId="77777777" w:rsidTr="00BF1CCE">
        <w:tc>
          <w:tcPr>
            <w:tcW w:w="5382" w:type="dxa"/>
            <w:shd w:val="clear" w:color="auto" w:fill="auto"/>
          </w:tcPr>
          <w:p w14:paraId="33497FA7" w14:textId="77777777" w:rsidR="001073DC" w:rsidRPr="00D1305C" w:rsidRDefault="00B0743B"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25B2F546" w14:textId="54BC1374" w:rsidR="001073DC" w:rsidRPr="00D1305C" w:rsidRDefault="00B0743B"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5D783C78" w14:textId="4E432860" w:rsidR="001073DC" w:rsidRPr="00284E95" w:rsidRDefault="001073DC"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960A2E" w14:paraId="2DCDC9F3" w14:textId="77777777" w:rsidTr="00BF1CCE">
        <w:trPr>
          <w:cantSplit/>
        </w:trPr>
        <w:tc>
          <w:tcPr>
            <w:tcW w:w="2835" w:type="dxa"/>
            <w:shd w:val="clear" w:color="auto" w:fill="BFBFBF"/>
            <w:vAlign w:val="center"/>
          </w:tcPr>
          <w:p w14:paraId="34AF59DF" w14:textId="77777777" w:rsidR="00284E95" w:rsidRPr="00D4431F" w:rsidRDefault="00B0743B"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4617834C" w14:textId="77777777" w:rsidR="00284E95" w:rsidRDefault="00B0743B"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0F14D8CC" w14:textId="77777777" w:rsidR="00284E95" w:rsidRPr="00D4431F" w:rsidRDefault="00B0743B" w:rsidP="00BF1CCE">
            <w:pPr>
              <w:spacing w:line="240" w:lineRule="auto"/>
              <w:jc w:val="center"/>
              <w:rPr>
                <w:rFonts w:cstheme="minorHAnsi"/>
                <w:b/>
                <w:bCs/>
              </w:rPr>
            </w:pPr>
            <w:r>
              <w:rPr>
                <w:rFonts w:cstheme="minorHAnsi"/>
                <w:b/>
                <w:bCs/>
              </w:rPr>
              <w:t>Date</w:t>
            </w:r>
          </w:p>
        </w:tc>
      </w:tr>
      <w:tr w:rsidR="00960A2E" w14:paraId="2A424562" w14:textId="77777777" w:rsidTr="00BF1CCE">
        <w:trPr>
          <w:cantSplit/>
          <w:trHeight w:val="942"/>
        </w:trPr>
        <w:tc>
          <w:tcPr>
            <w:tcW w:w="2835" w:type="dxa"/>
            <w:vAlign w:val="center"/>
          </w:tcPr>
          <w:p w14:paraId="25A2659C" w14:textId="4F63765F" w:rsidR="00284E95" w:rsidRPr="00ED4FF1" w:rsidRDefault="00B0743B" w:rsidP="00BF1CCE">
            <w:pPr>
              <w:jc w:val="center"/>
            </w:pPr>
            <w:r>
              <w:t>Service Lead Audit and Risk</w:t>
            </w:r>
          </w:p>
        </w:tc>
        <w:tc>
          <w:tcPr>
            <w:tcW w:w="4678" w:type="dxa"/>
            <w:vAlign w:val="center"/>
          </w:tcPr>
          <w:p w14:paraId="6220D0FC" w14:textId="322B7AC1" w:rsidR="00284E95" w:rsidRDefault="00B0743B"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p w14:paraId="1FFE400C" w14:textId="35C0EC09" w:rsidR="00284E95" w:rsidRPr="00ED4FF1" w:rsidRDefault="00284E95" w:rsidP="00BF1CCE">
            <w:pPr>
              <w:spacing w:line="240" w:lineRule="auto"/>
              <w:jc w:val="center"/>
              <w:rPr>
                <w:rFonts w:cstheme="minorHAnsi"/>
              </w:rPr>
            </w:pPr>
          </w:p>
        </w:tc>
        <w:tc>
          <w:tcPr>
            <w:tcW w:w="2551" w:type="dxa"/>
            <w:vAlign w:val="center"/>
          </w:tcPr>
          <w:p w14:paraId="77EBC06E" w14:textId="2BDFF39B" w:rsidR="00284E95" w:rsidRPr="00ED4FF1" w:rsidRDefault="00B0743B"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27 September 2022</w:t>
            </w:r>
            <w:r>
              <w:rPr>
                <w:rFonts w:cstheme="minorHAnsi"/>
              </w:rPr>
              <w:fldChar w:fldCharType="end"/>
            </w:r>
          </w:p>
        </w:tc>
      </w:tr>
    </w:tbl>
    <w:p w14:paraId="7E3135B0" w14:textId="378437AF" w:rsidR="00CF42B2" w:rsidRDefault="00B0743B"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79250734" w14:textId="77777777" w:rsidR="00284E95" w:rsidRDefault="00284E95" w:rsidP="002A4A7D">
      <w:pPr>
        <w:pStyle w:val="Heading1"/>
        <w:spacing w:before="0" w:beforeAutospacing="0"/>
        <w:rPr>
          <w:rFonts w:asciiTheme="majorHAnsi" w:hAnsiTheme="majorHAnsi" w:cstheme="majorHAnsi"/>
          <w:sz w:val="28"/>
          <w:szCs w:val="28"/>
        </w:rPr>
      </w:pPr>
    </w:p>
    <w:p w14:paraId="43F904B8" w14:textId="77777777" w:rsidR="00BF1CCE" w:rsidRDefault="00BF1CCE" w:rsidP="002A4A7D">
      <w:pPr>
        <w:pStyle w:val="Heading1"/>
        <w:spacing w:before="0" w:beforeAutospacing="0"/>
        <w:rPr>
          <w:rFonts w:asciiTheme="majorHAnsi" w:hAnsiTheme="majorHAnsi" w:cstheme="majorHAnsi"/>
          <w:sz w:val="28"/>
          <w:szCs w:val="28"/>
        </w:rPr>
      </w:pPr>
    </w:p>
    <w:p w14:paraId="35A9A324" w14:textId="7F539145" w:rsidR="00AD15F7" w:rsidRPr="00BF1CCE" w:rsidRDefault="00B0743B"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Internal Audit Plan October 22- March 23</w:t>
      </w:r>
      <w:r w:rsidRPr="00883AC9">
        <w:rPr>
          <w:rFonts w:asciiTheme="majorHAnsi" w:hAnsiTheme="majorHAnsi" w:cstheme="majorHAnsi"/>
          <w:sz w:val="28"/>
          <w:szCs w:val="28"/>
        </w:rPr>
        <w:fldChar w:fldCharType="end"/>
      </w:r>
    </w:p>
    <w:p w14:paraId="4F82361D" w14:textId="61A54822" w:rsidR="000179AF" w:rsidRDefault="000179AF" w:rsidP="000179AF">
      <w:pPr>
        <w:rPr>
          <w:rFonts w:eastAsia="Times New Roman" w:cstheme="minorHAnsi"/>
          <w:bCs/>
          <w:color w:val="000000" w:themeColor="text1"/>
          <w:kern w:val="36"/>
          <w:lang w:eastAsia="en-GB"/>
        </w:rPr>
      </w:pPr>
    </w:p>
    <w:p w14:paraId="1CCD36AA" w14:textId="77777777" w:rsidR="00A66FF5" w:rsidRDefault="00A66FF5" w:rsidP="000179AF">
      <w:pPr>
        <w:rPr>
          <w:rFonts w:eastAsia="Times New Roman" w:cstheme="minorHAnsi"/>
          <w:bCs/>
          <w:color w:val="000000" w:themeColor="text1"/>
          <w:kern w:val="36"/>
          <w:lang w:eastAsia="en-GB"/>
        </w:rPr>
      </w:pPr>
    </w:p>
    <w:p w14:paraId="5162C9C8" w14:textId="78AEAF30" w:rsidR="000179AF" w:rsidRPr="00ED4FF1" w:rsidRDefault="00B0743B"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2AFD8D86" w14:textId="77777777" w:rsidR="00FF256E" w:rsidRDefault="00B0743B" w:rsidP="003F12AB">
      <w:pPr>
        <w:pStyle w:val="ListParagraph"/>
        <w:numPr>
          <w:ilvl w:val="0"/>
          <w:numId w:val="13"/>
        </w:numPr>
        <w:pBdr>
          <w:top w:val="single" w:sz="2" w:space="1" w:color="FFFFFF"/>
          <w:left w:val="single" w:sz="2" w:space="0" w:color="FFFFFF"/>
          <w:bottom w:val="single" w:sz="2" w:space="2" w:color="FFFFFF"/>
          <w:right w:val="single" w:sz="2" w:space="4" w:color="FFFFFF"/>
        </w:pBdr>
        <w:ind w:left="567" w:right="141" w:hanging="567"/>
        <w:jc w:val="both"/>
      </w:pPr>
      <w:r>
        <w:t>This report sets out the programme of work to be undertaken by the Internal Audit Service.  The Internal Audit Plan is the vehicle by which audit w</w:t>
      </w:r>
      <w:r>
        <w:t xml:space="preserve">orkload is identified and prioritised.    </w:t>
      </w:r>
    </w:p>
    <w:p w14:paraId="5C2B0859" w14:textId="77777777" w:rsidR="00FF256E" w:rsidRDefault="00B0743B" w:rsidP="003F12AB">
      <w:pPr>
        <w:pBdr>
          <w:top w:val="single" w:sz="2" w:space="0" w:color="FFFFFF"/>
          <w:left w:val="single" w:sz="2" w:space="0" w:color="FFFFFF"/>
          <w:bottom w:val="single" w:sz="2" w:space="2" w:color="FFFFFF"/>
          <w:right w:val="single" w:sz="2" w:space="4" w:color="FFFFFF"/>
        </w:pBdr>
        <w:ind w:left="284"/>
        <w:jc w:val="both"/>
      </w:pPr>
      <w:r>
        <w:tab/>
        <w:t>The main purposes of the report are to:</w:t>
      </w:r>
    </w:p>
    <w:p w14:paraId="79EC20C9" w14:textId="77777777" w:rsidR="00FF256E" w:rsidRDefault="00B0743B" w:rsidP="001049AA">
      <w:pPr>
        <w:pStyle w:val="ListParagraph"/>
        <w:numPr>
          <w:ilvl w:val="0"/>
          <w:numId w:val="16"/>
        </w:numPr>
        <w:pBdr>
          <w:top w:val="single" w:sz="2" w:space="0" w:color="FFFFFF"/>
          <w:left w:val="single" w:sz="2" w:space="0" w:color="FFFFFF"/>
          <w:bottom w:val="single" w:sz="2" w:space="2" w:color="FFFFFF"/>
          <w:right w:val="single" w:sz="2" w:space="4" w:color="FFFFFF"/>
        </w:pBdr>
        <w:spacing w:after="0" w:line="240" w:lineRule="auto"/>
        <w:jc w:val="both"/>
      </w:pPr>
      <w:r>
        <w:t>Remind members of the respective roles of managers and Internal Audit to maintain a sound system of governance and internal control within the Council;</w:t>
      </w:r>
    </w:p>
    <w:p w14:paraId="72B2B2C8" w14:textId="7DB590B5" w:rsidR="00FF256E" w:rsidRPr="00A42F8D" w:rsidRDefault="00B0743B" w:rsidP="001049AA">
      <w:pPr>
        <w:pStyle w:val="ListParagraph"/>
        <w:numPr>
          <w:ilvl w:val="0"/>
          <w:numId w:val="16"/>
        </w:numPr>
        <w:pBdr>
          <w:top w:val="single" w:sz="2" w:space="0" w:color="FFFFFF"/>
          <w:left w:val="single" w:sz="2" w:space="0" w:color="FFFFFF"/>
          <w:bottom w:val="single" w:sz="2" w:space="2" w:color="FFFFFF"/>
          <w:right w:val="single" w:sz="2" w:space="4" w:color="FFFFFF"/>
        </w:pBdr>
        <w:spacing w:after="0" w:line="240" w:lineRule="auto"/>
        <w:jc w:val="both"/>
      </w:pPr>
      <w:r>
        <w:t xml:space="preserve">Provide </w:t>
      </w:r>
      <w:r>
        <w:t>details and seek the Committee’s approval of the Internal Audit Plan.</w:t>
      </w:r>
    </w:p>
    <w:p w14:paraId="4C8194EC" w14:textId="0049EFC6" w:rsidR="00FF256E" w:rsidRDefault="00FF256E" w:rsidP="00FF256E">
      <w:pPr>
        <w:pBdr>
          <w:top w:val="single" w:sz="2" w:space="0" w:color="FFFFFF"/>
          <w:left w:val="single" w:sz="2" w:space="0" w:color="FFFFFF"/>
          <w:bottom w:val="single" w:sz="2" w:space="2" w:color="FFFFFF"/>
          <w:right w:val="single" w:sz="2" w:space="4" w:color="FFFFFF"/>
        </w:pBdr>
        <w:spacing w:after="0" w:line="240" w:lineRule="auto"/>
        <w:ind w:left="720"/>
        <w:jc w:val="both"/>
      </w:pPr>
    </w:p>
    <w:p w14:paraId="1FACA1DF" w14:textId="092BCCC1" w:rsidR="000179AF" w:rsidRDefault="000179AF" w:rsidP="000179AF">
      <w:pPr>
        <w:spacing w:after="0" w:line="240" w:lineRule="auto"/>
        <w:jc w:val="both"/>
        <w:rPr>
          <w:rFonts w:cstheme="minorHAnsi"/>
          <w:bCs/>
        </w:rPr>
      </w:pPr>
    </w:p>
    <w:p w14:paraId="3CCABBA2" w14:textId="5C5D58D2" w:rsidR="000179AF" w:rsidRPr="002A4A7D" w:rsidRDefault="00B0743B"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sidR="002A4A7D">
        <w:rPr>
          <w:rFonts w:asciiTheme="majorHAnsi" w:hAnsiTheme="majorHAnsi" w:cstheme="majorHAnsi"/>
          <w:sz w:val="22"/>
        </w:rPr>
        <w:t xml:space="preserve"> to </w:t>
      </w:r>
      <w:r w:rsidR="00FF256E">
        <w:rPr>
          <w:rFonts w:asciiTheme="majorHAnsi" w:hAnsiTheme="majorHAnsi" w:cstheme="majorHAnsi"/>
          <w:sz w:val="22"/>
        </w:rPr>
        <w:t>Governance</w:t>
      </w:r>
      <w:r w:rsidR="002A4A7D">
        <w:rPr>
          <w:rFonts w:asciiTheme="majorHAnsi" w:hAnsiTheme="majorHAnsi" w:cstheme="majorHAnsi"/>
          <w:sz w:val="22"/>
        </w:rPr>
        <w:t xml:space="preserve"> Committee </w:t>
      </w:r>
    </w:p>
    <w:p w14:paraId="488D049A" w14:textId="55D1B856" w:rsidR="000179AF" w:rsidRDefault="00B0743B" w:rsidP="003F12AB">
      <w:pPr>
        <w:numPr>
          <w:ilvl w:val="0"/>
          <w:numId w:val="13"/>
        </w:numPr>
        <w:spacing w:after="0" w:line="240" w:lineRule="auto"/>
        <w:ind w:left="567" w:hanging="567"/>
        <w:jc w:val="both"/>
        <w:rPr>
          <w:rFonts w:cstheme="minorHAnsi"/>
          <w:bCs/>
          <w:iCs/>
        </w:rPr>
      </w:pPr>
      <w:r w:rsidRPr="000A081E">
        <w:rPr>
          <w:rFonts w:cstheme="minorHAnsi"/>
          <w:bCs/>
          <w:iCs/>
        </w:rPr>
        <w:t>That the Committee approve the Internal Audit Plan</w:t>
      </w:r>
      <w:r>
        <w:rPr>
          <w:rFonts w:cstheme="minorHAnsi"/>
          <w:bCs/>
          <w:iCs/>
        </w:rPr>
        <w:t>.</w:t>
      </w:r>
    </w:p>
    <w:p w14:paraId="7FA5021C" w14:textId="784EE94D" w:rsidR="002A4A7D" w:rsidRDefault="002A4A7D" w:rsidP="002A4A7D">
      <w:pPr>
        <w:spacing w:after="0" w:line="240" w:lineRule="auto"/>
        <w:jc w:val="both"/>
        <w:rPr>
          <w:rFonts w:cstheme="minorHAnsi"/>
          <w:bCs/>
          <w:iCs/>
        </w:rPr>
      </w:pPr>
    </w:p>
    <w:p w14:paraId="64F65E1C" w14:textId="77777777" w:rsidR="000179AF" w:rsidRPr="00D4431F" w:rsidRDefault="000179AF" w:rsidP="002A4A7D">
      <w:pPr>
        <w:spacing w:after="0" w:line="240" w:lineRule="auto"/>
        <w:jc w:val="both"/>
        <w:rPr>
          <w:rFonts w:cstheme="minorHAnsi"/>
          <w:bCs/>
        </w:rPr>
      </w:pPr>
    </w:p>
    <w:p w14:paraId="6207280D" w14:textId="53D4AC82" w:rsidR="000179AF" w:rsidRPr="00ED4FF1" w:rsidRDefault="00B0743B"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47985FBA" w14:textId="0FE4CDD7" w:rsidR="000179AF" w:rsidRDefault="00B0743B" w:rsidP="003F12AB">
      <w:pPr>
        <w:numPr>
          <w:ilvl w:val="0"/>
          <w:numId w:val="13"/>
        </w:numPr>
        <w:spacing w:after="0" w:line="240" w:lineRule="auto"/>
        <w:ind w:hanging="502"/>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r w:rsidR="001073DC" w:rsidRPr="00284E95">
        <w:rPr>
          <w:rFonts w:cstheme="minorHAnsi"/>
          <w:bCs/>
          <w:iCs/>
        </w:rPr>
        <w:t>please bold</w:t>
      </w:r>
      <w:r w:rsidRPr="00284E95">
        <w:rPr>
          <w:rFonts w:cstheme="minorHAnsi"/>
          <w:bCs/>
          <w:iCs/>
        </w:rPr>
        <w:t xml:space="preserve"> all those applicable):</w:t>
      </w:r>
    </w:p>
    <w:p w14:paraId="57B96208" w14:textId="77777777" w:rsidR="002A4A7D" w:rsidRPr="006149F1" w:rsidRDefault="002A4A7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960A2E" w14:paraId="6B002296" w14:textId="77777777" w:rsidTr="00BF1CCE">
        <w:tc>
          <w:tcPr>
            <w:tcW w:w="4848" w:type="dxa"/>
            <w:shd w:val="clear" w:color="auto" w:fill="auto"/>
            <w:vAlign w:val="center"/>
          </w:tcPr>
          <w:p w14:paraId="06ED480C" w14:textId="77777777" w:rsidR="001073DC" w:rsidRPr="00C548EE" w:rsidRDefault="00B0743B" w:rsidP="00BF1CCE">
            <w:pPr>
              <w:spacing w:line="240" w:lineRule="auto"/>
              <w:jc w:val="center"/>
              <w:rPr>
                <w:rFonts w:cstheme="minorHAnsi"/>
                <w:b/>
              </w:rPr>
            </w:pPr>
            <w:r w:rsidRPr="00C548EE">
              <w:rPr>
                <w:rFonts w:cstheme="minorHAnsi"/>
                <w:b/>
              </w:rPr>
              <w:t>An exemplary council</w:t>
            </w:r>
          </w:p>
        </w:tc>
        <w:tc>
          <w:tcPr>
            <w:tcW w:w="4678" w:type="dxa"/>
            <w:vAlign w:val="center"/>
          </w:tcPr>
          <w:p w14:paraId="57F19C25" w14:textId="77777777" w:rsidR="001073DC" w:rsidRPr="00D4431F" w:rsidRDefault="00B0743B" w:rsidP="00BF1CCE">
            <w:pPr>
              <w:spacing w:line="240" w:lineRule="auto"/>
              <w:jc w:val="center"/>
              <w:rPr>
                <w:rFonts w:cstheme="minorHAnsi"/>
                <w:bCs/>
              </w:rPr>
            </w:pPr>
            <w:r w:rsidRPr="00D4431F">
              <w:rPr>
                <w:rFonts w:cstheme="minorHAnsi"/>
                <w:bCs/>
              </w:rPr>
              <w:t>Thriving communities</w:t>
            </w:r>
          </w:p>
        </w:tc>
      </w:tr>
      <w:tr w:rsidR="00960A2E" w14:paraId="12E510CB" w14:textId="77777777" w:rsidTr="00BF1CCE">
        <w:tc>
          <w:tcPr>
            <w:tcW w:w="4848" w:type="dxa"/>
            <w:shd w:val="clear" w:color="auto" w:fill="auto"/>
            <w:vAlign w:val="center"/>
          </w:tcPr>
          <w:p w14:paraId="7F3BCAF3" w14:textId="77777777" w:rsidR="001073DC" w:rsidRPr="00D4431F" w:rsidRDefault="00B0743B"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33E5D339" w14:textId="77777777" w:rsidR="001073DC" w:rsidRPr="00D4431F" w:rsidRDefault="00B0743B" w:rsidP="00BF1CCE">
            <w:pPr>
              <w:spacing w:line="240" w:lineRule="auto"/>
              <w:jc w:val="center"/>
              <w:rPr>
                <w:rFonts w:cstheme="minorHAnsi"/>
                <w:bCs/>
              </w:rPr>
            </w:pPr>
            <w:r w:rsidRPr="00D4431F">
              <w:rPr>
                <w:rFonts w:cstheme="minorHAnsi"/>
                <w:bCs/>
              </w:rPr>
              <w:t>Good homes, green spaces, healthy places</w:t>
            </w:r>
          </w:p>
        </w:tc>
      </w:tr>
    </w:tbl>
    <w:p w14:paraId="442935D9" w14:textId="77777777" w:rsidR="000179AF" w:rsidRPr="00D4431F" w:rsidRDefault="000179AF" w:rsidP="000179AF">
      <w:pPr>
        <w:spacing w:line="240" w:lineRule="auto"/>
        <w:jc w:val="both"/>
        <w:rPr>
          <w:rFonts w:cstheme="minorHAnsi"/>
          <w:bCs/>
        </w:rPr>
      </w:pPr>
    </w:p>
    <w:p w14:paraId="6E5DEA6B" w14:textId="77777777" w:rsidR="00C548EE" w:rsidRDefault="00B0743B" w:rsidP="00C548EE">
      <w:pPr>
        <w:pBdr>
          <w:top w:val="single" w:sz="2" w:space="1" w:color="FFFFFF"/>
          <w:left w:val="single" w:sz="2" w:space="0" w:color="FFFFFF"/>
          <w:bottom w:val="single" w:sz="2" w:space="2" w:color="FFFFFF"/>
          <w:right w:val="single" w:sz="2" w:space="4" w:color="FFFFFF"/>
        </w:pBdr>
        <w:ind w:right="141"/>
        <w:rPr>
          <w:b/>
        </w:rPr>
      </w:pPr>
      <w:r>
        <w:rPr>
          <w:b/>
        </w:rPr>
        <w:t xml:space="preserve">The Role of Management and Internal Audit  </w:t>
      </w:r>
    </w:p>
    <w:p w14:paraId="23F705E8" w14:textId="77777777" w:rsidR="00C548EE" w:rsidRDefault="00B0743B" w:rsidP="003F12AB">
      <w:pPr>
        <w:pStyle w:val="ListParagraph"/>
        <w:numPr>
          <w:ilvl w:val="0"/>
          <w:numId w:val="13"/>
        </w:numPr>
        <w:pBdr>
          <w:top w:val="single" w:sz="2" w:space="1" w:color="FFFFFF"/>
          <w:left w:val="single" w:sz="2" w:space="0" w:color="FFFFFF"/>
          <w:bottom w:val="single" w:sz="2" w:space="2" w:color="FFFFFF"/>
          <w:right w:val="single" w:sz="2" w:space="4" w:color="FFFFFF"/>
        </w:pBdr>
        <w:ind w:left="499" w:right="142" w:hanging="499"/>
      </w:pPr>
      <w:r>
        <w:t>The responsibility for implementing a strong system of governance and internal control within the Council lies primarily with the Shared Senior Management Team. Directors and Service Leads need to ensure that the</w:t>
      </w:r>
      <w:r>
        <w:t xml:space="preserve">y maintain effective control </w:t>
      </w:r>
      <w:r>
        <w:lastRenderedPageBreak/>
        <w:t>procedures not least because services and business systems are subject to on-going change.</w:t>
      </w:r>
    </w:p>
    <w:p w14:paraId="30BCB23C" w14:textId="77777777" w:rsidR="00B0743B" w:rsidRDefault="00B0743B" w:rsidP="00B0743B">
      <w:pPr>
        <w:pStyle w:val="ListParagraph"/>
        <w:pBdr>
          <w:top w:val="single" w:sz="2" w:space="1" w:color="FFFFFF"/>
          <w:left w:val="single" w:sz="2" w:space="0" w:color="FFFFFF"/>
          <w:bottom w:val="single" w:sz="2" w:space="2" w:color="FFFFFF"/>
          <w:right w:val="single" w:sz="2" w:space="4" w:color="FFFFFF"/>
        </w:pBdr>
        <w:ind w:left="502" w:right="141"/>
      </w:pPr>
    </w:p>
    <w:p w14:paraId="5F317B13" w14:textId="537B0005" w:rsidR="00C548EE" w:rsidRDefault="00B0743B" w:rsidP="003F12AB">
      <w:pPr>
        <w:pStyle w:val="ListParagraph"/>
        <w:numPr>
          <w:ilvl w:val="0"/>
          <w:numId w:val="13"/>
        </w:numPr>
        <w:pBdr>
          <w:top w:val="single" w:sz="2" w:space="1" w:color="FFFFFF"/>
          <w:left w:val="single" w:sz="2" w:space="0" w:color="FFFFFF"/>
          <w:bottom w:val="single" w:sz="2" w:space="2" w:color="FFFFFF"/>
          <w:right w:val="single" w:sz="2" w:space="4" w:color="FFFFFF"/>
        </w:pBdr>
        <w:ind w:right="141" w:hanging="502"/>
      </w:pPr>
      <w:r>
        <w:t>Internal Audit is an independent appraisal function whose core objective is to evaluate and report on the adequacy of the Council’s sys</w:t>
      </w:r>
      <w:r>
        <w:t>tem of governance, risk management and internal control. In the main this is achieved through an annual programme of reviews, following a detailed risk assessment of audit need.</w:t>
      </w:r>
    </w:p>
    <w:p w14:paraId="084B80C4" w14:textId="77777777" w:rsidR="00C548EE" w:rsidRDefault="00C548EE" w:rsidP="00C548EE">
      <w:pPr>
        <w:pStyle w:val="ListParagraph"/>
      </w:pPr>
    </w:p>
    <w:p w14:paraId="53979227" w14:textId="77777777" w:rsidR="00C548EE" w:rsidRDefault="00B0743B" w:rsidP="00C548EE">
      <w:pPr>
        <w:pBdr>
          <w:top w:val="single" w:sz="2" w:space="1" w:color="FFFFFF"/>
          <w:left w:val="single" w:sz="2" w:space="0" w:color="FFFFFF"/>
          <w:bottom w:val="single" w:sz="2" w:space="2" w:color="FFFFFF"/>
          <w:right w:val="single" w:sz="2" w:space="4" w:color="FFFFFF"/>
        </w:pBdr>
        <w:ind w:right="141"/>
        <w:rPr>
          <w:color w:val="000000"/>
          <w:sz w:val="24"/>
          <w:szCs w:val="24"/>
        </w:rPr>
      </w:pPr>
      <w:r>
        <w:rPr>
          <w:b/>
        </w:rPr>
        <w:t xml:space="preserve">Development of the Internal </w:t>
      </w:r>
      <w:r w:rsidRPr="00F70D72">
        <w:rPr>
          <w:b/>
        </w:rPr>
        <w:t>Audit Plan</w:t>
      </w:r>
      <w:r w:rsidRPr="00711FAB">
        <w:rPr>
          <w:color w:val="000000"/>
          <w:sz w:val="24"/>
          <w:szCs w:val="24"/>
        </w:rPr>
        <w:t xml:space="preserve"> </w:t>
      </w:r>
    </w:p>
    <w:p w14:paraId="78CECFC9" w14:textId="77777777" w:rsidR="00C548EE" w:rsidRDefault="00B0743B" w:rsidP="003F12AB">
      <w:pPr>
        <w:pStyle w:val="ListParagraph"/>
        <w:numPr>
          <w:ilvl w:val="0"/>
          <w:numId w:val="13"/>
        </w:numPr>
        <w:ind w:hanging="502"/>
      </w:pPr>
      <w:r>
        <w:t>Professional standards for Internal Audit in local government specify that “the Chief Audit Executive must establish risk-based plans to determine the priorities of the internal audit activity, consistent with the organisation’s goals.”</w:t>
      </w:r>
    </w:p>
    <w:p w14:paraId="31064842" w14:textId="77777777" w:rsidR="00C548EE" w:rsidRDefault="00B0743B" w:rsidP="00C548EE">
      <w:pPr>
        <w:pStyle w:val="ListParagraph"/>
        <w:ind w:left="360"/>
      </w:pPr>
      <w:r>
        <w:t xml:space="preserve">.  </w:t>
      </w:r>
    </w:p>
    <w:p w14:paraId="399508FD" w14:textId="4E08ED87" w:rsidR="00C548EE" w:rsidRDefault="00B0743B" w:rsidP="003F12AB">
      <w:pPr>
        <w:pStyle w:val="ListParagraph"/>
        <w:numPr>
          <w:ilvl w:val="0"/>
          <w:numId w:val="13"/>
        </w:numPr>
        <w:spacing w:line="240" w:lineRule="auto"/>
        <w:ind w:hanging="502"/>
        <w:rPr>
          <w:color w:val="000000"/>
          <w:sz w:val="23"/>
          <w:szCs w:val="23"/>
        </w:rPr>
      </w:pPr>
      <w:r>
        <w:rPr>
          <w:color w:val="000000"/>
          <w:sz w:val="23"/>
          <w:szCs w:val="23"/>
        </w:rPr>
        <w:t>To enable Inter</w:t>
      </w:r>
      <w:r>
        <w:rPr>
          <w:color w:val="000000"/>
          <w:sz w:val="23"/>
          <w:szCs w:val="23"/>
        </w:rPr>
        <w:t>nal Audit to be flexible and responsive to emerging risks across the organisation</w:t>
      </w:r>
      <w:r>
        <w:t xml:space="preserve"> it was agreed with the Governance Committee in March 2022 </w:t>
      </w:r>
      <w:r w:rsidRPr="006D455D">
        <w:rPr>
          <w:color w:val="000000"/>
          <w:sz w:val="23"/>
          <w:szCs w:val="23"/>
        </w:rPr>
        <w:t xml:space="preserve">that the </w:t>
      </w:r>
      <w:r>
        <w:rPr>
          <w:color w:val="000000"/>
          <w:sz w:val="23"/>
          <w:szCs w:val="23"/>
        </w:rPr>
        <w:t xml:space="preserve">Internal Audit Plan is developed and approved on a six-monthly basis.   </w:t>
      </w:r>
    </w:p>
    <w:p w14:paraId="6F49B125" w14:textId="32C1382E" w:rsidR="00C548EE" w:rsidRDefault="00B0743B" w:rsidP="00C548EE">
      <w:pPr>
        <w:pStyle w:val="ListParagraph"/>
        <w:spacing w:line="240" w:lineRule="auto"/>
        <w:ind w:left="502"/>
        <w:rPr>
          <w:color w:val="000000"/>
          <w:sz w:val="23"/>
          <w:szCs w:val="23"/>
        </w:rPr>
      </w:pPr>
      <w:r>
        <w:rPr>
          <w:color w:val="000000"/>
          <w:sz w:val="23"/>
          <w:szCs w:val="23"/>
        </w:rPr>
        <w:t xml:space="preserve"> </w:t>
      </w:r>
    </w:p>
    <w:p w14:paraId="3076DBF5" w14:textId="309E9169" w:rsidR="00C548EE" w:rsidRPr="004C006A" w:rsidRDefault="00B0743B" w:rsidP="003F12AB">
      <w:pPr>
        <w:pStyle w:val="ListParagraph"/>
        <w:numPr>
          <w:ilvl w:val="0"/>
          <w:numId w:val="13"/>
        </w:numPr>
        <w:spacing w:after="0" w:line="240" w:lineRule="auto"/>
        <w:ind w:hanging="502"/>
        <w:jc w:val="both"/>
        <w:rPr>
          <w:rFonts w:cstheme="minorHAnsi"/>
          <w:bCs/>
          <w:iCs/>
        </w:rPr>
      </w:pPr>
      <w:r>
        <w:rPr>
          <w:rFonts w:cstheme="minorHAnsi"/>
          <w:bCs/>
          <w:iCs/>
        </w:rPr>
        <w:t>The aim of a</w:t>
      </w:r>
      <w:r w:rsidRPr="004C006A">
        <w:rPr>
          <w:rFonts w:cstheme="minorHAnsi"/>
          <w:bCs/>
          <w:iCs/>
        </w:rPr>
        <w:t xml:space="preserve">dopting this </w:t>
      </w:r>
      <w:r>
        <w:rPr>
          <w:rFonts w:cstheme="minorHAnsi"/>
          <w:bCs/>
          <w:iCs/>
        </w:rPr>
        <w:t>methodo</w:t>
      </w:r>
      <w:r>
        <w:rPr>
          <w:rFonts w:cstheme="minorHAnsi"/>
          <w:bCs/>
          <w:iCs/>
        </w:rPr>
        <w:t xml:space="preserve">logy </w:t>
      </w:r>
      <w:r w:rsidRPr="004C006A">
        <w:rPr>
          <w:rFonts w:cstheme="minorHAnsi"/>
          <w:bCs/>
          <w:iCs/>
        </w:rPr>
        <w:t>w</w:t>
      </w:r>
      <w:r>
        <w:rPr>
          <w:rFonts w:cstheme="minorHAnsi"/>
          <w:bCs/>
          <w:iCs/>
        </w:rPr>
        <w:t xml:space="preserve">as to </w:t>
      </w:r>
      <w:r w:rsidRPr="004C006A">
        <w:rPr>
          <w:rFonts w:cstheme="minorHAnsi"/>
          <w:bCs/>
          <w:iCs/>
        </w:rPr>
        <w:t>strengthen Internal Audit’s approach to risk-based auditing ensuring that resources are focused on the highest risks within the Council</w:t>
      </w:r>
      <w:r>
        <w:rPr>
          <w:rFonts w:cstheme="minorHAnsi"/>
          <w:bCs/>
          <w:iCs/>
        </w:rPr>
        <w:t>.  F</w:t>
      </w:r>
      <w:r w:rsidRPr="004C006A">
        <w:rPr>
          <w:rFonts w:cstheme="minorHAnsi"/>
          <w:bCs/>
          <w:iCs/>
        </w:rPr>
        <w:t>urthermore</w:t>
      </w:r>
      <w:r>
        <w:rPr>
          <w:rFonts w:cstheme="minorHAnsi"/>
          <w:bCs/>
          <w:iCs/>
        </w:rPr>
        <w:t xml:space="preserve">, </w:t>
      </w:r>
      <w:r w:rsidRPr="004C006A">
        <w:rPr>
          <w:rFonts w:cstheme="minorHAnsi"/>
          <w:bCs/>
          <w:iCs/>
        </w:rPr>
        <w:t xml:space="preserve">it will ensure that the opinion on the adequacy and effectiveness of the Council’s framework </w:t>
      </w:r>
      <w:r w:rsidRPr="004C006A">
        <w:rPr>
          <w:rFonts w:cstheme="minorHAnsi"/>
          <w:bCs/>
          <w:iCs/>
        </w:rPr>
        <w:t>of governance, risk management and control as required by the Public Sector Internal Audit Standards is reflective of current environment that the Council is operating in.</w:t>
      </w:r>
    </w:p>
    <w:p w14:paraId="5AE11115" w14:textId="77777777" w:rsidR="00C548EE" w:rsidRPr="00336107" w:rsidRDefault="00C548EE" w:rsidP="00C548EE">
      <w:pPr>
        <w:pStyle w:val="ListParagraph"/>
        <w:rPr>
          <w:color w:val="000000"/>
          <w:sz w:val="23"/>
          <w:szCs w:val="23"/>
        </w:rPr>
      </w:pPr>
    </w:p>
    <w:p w14:paraId="075943A0" w14:textId="61CB76BC" w:rsidR="00C548EE" w:rsidRPr="00A66FF5" w:rsidRDefault="00B0743B" w:rsidP="003F12AB">
      <w:pPr>
        <w:pStyle w:val="ListParagraph"/>
        <w:numPr>
          <w:ilvl w:val="0"/>
          <w:numId w:val="13"/>
        </w:numPr>
        <w:spacing w:line="240" w:lineRule="auto"/>
        <w:ind w:hanging="502"/>
        <w:rPr>
          <w:color w:val="000000"/>
        </w:rPr>
      </w:pPr>
      <w:r w:rsidRPr="00A66FF5">
        <w:rPr>
          <w:color w:val="000000"/>
        </w:rPr>
        <w:t>This</w:t>
      </w:r>
      <w:r w:rsidR="00A66FF5" w:rsidRPr="00A66FF5">
        <w:rPr>
          <w:color w:val="000000"/>
        </w:rPr>
        <w:t xml:space="preserve"> approach also </w:t>
      </w:r>
      <w:r w:rsidRPr="00A66FF5">
        <w:rPr>
          <w:color w:val="000000"/>
        </w:rPr>
        <w:t>allow</w:t>
      </w:r>
      <w:r w:rsidR="00A66FF5" w:rsidRPr="00A66FF5">
        <w:rPr>
          <w:color w:val="000000"/>
        </w:rPr>
        <w:t xml:space="preserve">s the plan to be </w:t>
      </w:r>
      <w:r w:rsidRPr="00A66FF5">
        <w:rPr>
          <w:color w:val="000000"/>
        </w:rPr>
        <w:t>accurately tailor</w:t>
      </w:r>
      <w:r w:rsidR="00A66FF5" w:rsidRPr="00A66FF5">
        <w:rPr>
          <w:color w:val="000000"/>
        </w:rPr>
        <w:t xml:space="preserve">ed </w:t>
      </w:r>
      <w:r w:rsidRPr="00A66FF5">
        <w:rPr>
          <w:color w:val="000000"/>
        </w:rPr>
        <w:t>to the resources avail</w:t>
      </w:r>
      <w:r w:rsidRPr="00A66FF5">
        <w:rPr>
          <w:color w:val="000000"/>
        </w:rPr>
        <w:t>able during each 6-month period.</w:t>
      </w:r>
    </w:p>
    <w:p w14:paraId="09DF6BDA" w14:textId="77777777" w:rsidR="00C548EE" w:rsidRPr="00C548EE" w:rsidRDefault="00C548EE" w:rsidP="00C548EE">
      <w:pPr>
        <w:pStyle w:val="ListParagraph"/>
        <w:rPr>
          <w:color w:val="000000"/>
          <w:sz w:val="23"/>
          <w:szCs w:val="23"/>
        </w:rPr>
      </w:pPr>
    </w:p>
    <w:p w14:paraId="75DACFE5" w14:textId="6C1A52B4" w:rsidR="00C548EE" w:rsidRPr="00282983" w:rsidRDefault="00B0743B" w:rsidP="003F12AB">
      <w:pPr>
        <w:pStyle w:val="ListParagraph"/>
        <w:numPr>
          <w:ilvl w:val="0"/>
          <w:numId w:val="13"/>
        </w:numPr>
        <w:spacing w:line="240" w:lineRule="auto"/>
        <w:ind w:hanging="502"/>
        <w:rPr>
          <w:color w:val="000000"/>
        </w:rPr>
      </w:pPr>
      <w:r w:rsidRPr="00282983">
        <w:rPr>
          <w:color w:val="000000"/>
        </w:rPr>
        <w:t xml:space="preserve">This is only the second plan to be developed using this approach and the benefits of it </w:t>
      </w:r>
      <w:r w:rsidR="00282983">
        <w:rPr>
          <w:color w:val="000000"/>
        </w:rPr>
        <w:t xml:space="preserve">are already being realised. </w:t>
      </w:r>
      <w:r w:rsidRPr="00282983">
        <w:rPr>
          <w:color w:val="000000"/>
        </w:rPr>
        <w:t xml:space="preserve"> The attached plan contains </w:t>
      </w:r>
      <w:r>
        <w:rPr>
          <w:color w:val="000000"/>
        </w:rPr>
        <w:t xml:space="preserve">of </w:t>
      </w:r>
      <w:r w:rsidRPr="00282983">
        <w:rPr>
          <w:color w:val="000000"/>
        </w:rPr>
        <w:t>reviews which were unknown at the time of planning in February / March</w:t>
      </w:r>
      <w:r w:rsidR="00282983">
        <w:rPr>
          <w:color w:val="000000"/>
        </w:rPr>
        <w:t xml:space="preserve"> e.g.</w:t>
      </w:r>
      <w:r w:rsidRPr="00282983">
        <w:rPr>
          <w:color w:val="000000"/>
        </w:rPr>
        <w:t xml:space="preserve"> the insourcing of the waste service.   In addition, reviews already undertaken have provided further </w:t>
      </w:r>
      <w:r w:rsidR="003B1F25">
        <w:rPr>
          <w:color w:val="000000"/>
        </w:rPr>
        <w:t xml:space="preserve">substantive detail </w:t>
      </w:r>
      <w:r w:rsidR="00282983">
        <w:rPr>
          <w:color w:val="000000"/>
        </w:rPr>
        <w:t xml:space="preserve">to </w:t>
      </w:r>
      <w:r w:rsidRPr="00282983">
        <w:rPr>
          <w:color w:val="000000"/>
        </w:rPr>
        <w:t>inform the risk assessment.</w:t>
      </w:r>
    </w:p>
    <w:p w14:paraId="444368EE" w14:textId="77777777" w:rsidR="00C548EE" w:rsidRPr="00C548EE" w:rsidRDefault="00C548EE" w:rsidP="00C548EE">
      <w:pPr>
        <w:pStyle w:val="ListParagraph"/>
        <w:rPr>
          <w:color w:val="000000"/>
          <w:sz w:val="23"/>
          <w:szCs w:val="23"/>
        </w:rPr>
      </w:pPr>
    </w:p>
    <w:p w14:paraId="06E5947E" w14:textId="77777777" w:rsidR="00C548EE" w:rsidRDefault="00B0743B" w:rsidP="00C548EE">
      <w:pPr>
        <w:rPr>
          <w:rFonts w:ascii="Arial" w:hAnsi="Arial" w:cs="Arial"/>
          <w:b/>
          <w:bCs/>
          <w:color w:val="000000"/>
          <w:sz w:val="23"/>
          <w:szCs w:val="23"/>
        </w:rPr>
      </w:pPr>
      <w:r>
        <w:rPr>
          <w:rFonts w:ascii="Arial" w:hAnsi="Arial" w:cs="Arial"/>
          <w:b/>
          <w:bCs/>
          <w:color w:val="000000"/>
          <w:sz w:val="23"/>
          <w:szCs w:val="23"/>
        </w:rPr>
        <w:t>C</w:t>
      </w:r>
      <w:r w:rsidRPr="00336107">
        <w:rPr>
          <w:rFonts w:ascii="Arial" w:hAnsi="Arial" w:cs="Arial"/>
          <w:b/>
          <w:bCs/>
          <w:color w:val="000000"/>
          <w:sz w:val="23"/>
          <w:szCs w:val="23"/>
        </w:rPr>
        <w:t>ompilation of the Audit Plan</w:t>
      </w:r>
    </w:p>
    <w:p w14:paraId="307E5B6C" w14:textId="18A98F54" w:rsidR="00C548EE" w:rsidRPr="00300B54" w:rsidRDefault="00B0743B" w:rsidP="003F12AB">
      <w:pPr>
        <w:pStyle w:val="ListParagraph"/>
        <w:numPr>
          <w:ilvl w:val="0"/>
          <w:numId w:val="13"/>
        </w:numPr>
        <w:pBdr>
          <w:top w:val="single" w:sz="2" w:space="1" w:color="FFFFFF"/>
          <w:left w:val="single" w:sz="2" w:space="0" w:color="FFFFFF"/>
          <w:bottom w:val="single" w:sz="2" w:space="2" w:color="FFFFFF"/>
          <w:right w:val="single" w:sz="2" w:space="4" w:color="FFFFFF"/>
        </w:pBdr>
        <w:spacing w:line="240" w:lineRule="auto"/>
        <w:ind w:right="142" w:hanging="502"/>
        <w:jc w:val="both"/>
      </w:pPr>
      <w:r w:rsidRPr="000F750D">
        <w:t>T</w:t>
      </w:r>
      <w:r w:rsidRPr="000A081E">
        <w:rPr>
          <w:bCs/>
        </w:rPr>
        <w:t xml:space="preserve">he </w:t>
      </w:r>
      <w:r>
        <w:rPr>
          <w:bCs/>
        </w:rPr>
        <w:t xml:space="preserve">Internal Audit Plan October 22 – March 23 has been </w:t>
      </w:r>
      <w:r>
        <w:rPr>
          <w:bCs/>
        </w:rPr>
        <w:t>constructed after taking into consideration the following:</w:t>
      </w:r>
    </w:p>
    <w:p w14:paraId="7A861A2B" w14:textId="77777777" w:rsidR="00C548EE" w:rsidRPr="00300B54" w:rsidRDefault="00C548EE" w:rsidP="00C548EE">
      <w:pPr>
        <w:pStyle w:val="ListParagraph"/>
        <w:pBdr>
          <w:top w:val="single" w:sz="2" w:space="1" w:color="FFFFFF"/>
          <w:left w:val="single" w:sz="2" w:space="0" w:color="FFFFFF"/>
          <w:bottom w:val="single" w:sz="2" w:space="2" w:color="FFFFFF"/>
          <w:right w:val="single" w:sz="2" w:space="4" w:color="FFFFFF"/>
        </w:pBdr>
        <w:spacing w:line="240" w:lineRule="auto"/>
        <w:ind w:left="502" w:right="142"/>
        <w:jc w:val="both"/>
      </w:pPr>
    </w:p>
    <w:p w14:paraId="05A6DEF5" w14:textId="77777777" w:rsidR="00C548EE" w:rsidRDefault="00B0743B" w:rsidP="00C548EE">
      <w:pPr>
        <w:pStyle w:val="ListParagraph"/>
        <w:numPr>
          <w:ilvl w:val="0"/>
          <w:numId w:val="14"/>
        </w:numPr>
      </w:pPr>
      <w:r>
        <w:t xml:space="preserve">The Council’s priorities / strategic plan; </w:t>
      </w:r>
    </w:p>
    <w:p w14:paraId="6DC40FE1" w14:textId="77777777" w:rsidR="00C548EE" w:rsidRDefault="00B0743B" w:rsidP="00C548EE">
      <w:pPr>
        <w:pStyle w:val="ListParagraph"/>
        <w:numPr>
          <w:ilvl w:val="0"/>
          <w:numId w:val="14"/>
        </w:numPr>
      </w:pPr>
      <w:r>
        <w:t xml:space="preserve">A review of corporate strategies; </w:t>
      </w:r>
    </w:p>
    <w:p w14:paraId="15A21165" w14:textId="77777777" w:rsidR="00C548EE" w:rsidRDefault="00B0743B" w:rsidP="00C548EE">
      <w:pPr>
        <w:pStyle w:val="ListParagraph"/>
        <w:numPr>
          <w:ilvl w:val="0"/>
          <w:numId w:val="14"/>
        </w:numPr>
      </w:pPr>
      <w:r>
        <w:t xml:space="preserve">The corporate risk register; </w:t>
      </w:r>
    </w:p>
    <w:p w14:paraId="0581FD7A" w14:textId="77777777" w:rsidR="00C548EE" w:rsidRDefault="00B0743B" w:rsidP="00C548EE">
      <w:pPr>
        <w:pStyle w:val="ListParagraph"/>
        <w:numPr>
          <w:ilvl w:val="0"/>
          <w:numId w:val="14"/>
        </w:numPr>
      </w:pPr>
      <w:r>
        <w:t xml:space="preserve">Information taken from other assurance processes within, and external to, the Council, </w:t>
      </w:r>
      <w:r>
        <w:t xml:space="preserve">including External Audit and inspection reports; </w:t>
      </w:r>
    </w:p>
    <w:p w14:paraId="66E5E41F" w14:textId="77777777" w:rsidR="00C548EE" w:rsidRDefault="00B0743B" w:rsidP="00C548EE">
      <w:pPr>
        <w:pStyle w:val="ListParagraph"/>
        <w:numPr>
          <w:ilvl w:val="0"/>
          <w:numId w:val="14"/>
        </w:numPr>
      </w:pPr>
      <w:r>
        <w:t xml:space="preserve">Direct engagement with Directors; </w:t>
      </w:r>
    </w:p>
    <w:p w14:paraId="1C6D58F3" w14:textId="77777777" w:rsidR="00C548EE" w:rsidRDefault="00B0743B" w:rsidP="00C548EE">
      <w:pPr>
        <w:pStyle w:val="ListParagraph"/>
        <w:numPr>
          <w:ilvl w:val="0"/>
          <w:numId w:val="14"/>
        </w:numPr>
      </w:pPr>
      <w:r>
        <w:t xml:space="preserve">The skills, knowledge and experience of audit staff; </w:t>
      </w:r>
    </w:p>
    <w:p w14:paraId="29FA1408" w14:textId="77777777" w:rsidR="00C548EE" w:rsidRDefault="00B0743B" w:rsidP="00C548EE">
      <w:pPr>
        <w:pStyle w:val="ListParagraph"/>
        <w:numPr>
          <w:ilvl w:val="0"/>
          <w:numId w:val="14"/>
        </w:numPr>
      </w:pPr>
      <w:r>
        <w:t xml:space="preserve">Professional judgement on the risk of fraud and error; </w:t>
      </w:r>
    </w:p>
    <w:p w14:paraId="79DF41C2" w14:textId="77777777" w:rsidR="00C548EE" w:rsidRDefault="00B0743B" w:rsidP="00C548EE">
      <w:pPr>
        <w:pStyle w:val="ListParagraph"/>
        <w:numPr>
          <w:ilvl w:val="0"/>
          <w:numId w:val="14"/>
        </w:numPr>
      </w:pPr>
      <w:r>
        <w:t>Annual Governance Statement and Service Assurance Statements.</w:t>
      </w:r>
    </w:p>
    <w:p w14:paraId="04EA9AED" w14:textId="77777777" w:rsidR="00C548EE" w:rsidRPr="00300B54" w:rsidRDefault="00C548EE" w:rsidP="00C548EE">
      <w:pPr>
        <w:pStyle w:val="ListParagraph"/>
        <w:pBdr>
          <w:top w:val="single" w:sz="2" w:space="1" w:color="FFFFFF"/>
          <w:left w:val="single" w:sz="2" w:space="0" w:color="FFFFFF"/>
          <w:bottom w:val="single" w:sz="2" w:space="2" w:color="FFFFFF"/>
          <w:right w:val="single" w:sz="2" w:space="4" w:color="FFFFFF"/>
        </w:pBdr>
        <w:spacing w:line="240" w:lineRule="auto"/>
        <w:ind w:left="502" w:right="142"/>
        <w:jc w:val="both"/>
      </w:pPr>
    </w:p>
    <w:p w14:paraId="37463BDB" w14:textId="2F79BD59" w:rsidR="00C548EE" w:rsidRDefault="00B0743B" w:rsidP="003F12AB">
      <w:pPr>
        <w:pStyle w:val="ListParagraph"/>
        <w:numPr>
          <w:ilvl w:val="0"/>
          <w:numId w:val="13"/>
        </w:numPr>
        <w:spacing w:line="240" w:lineRule="auto"/>
        <w:ind w:left="499" w:hanging="499"/>
        <w:rPr>
          <w:color w:val="000000"/>
          <w:sz w:val="23"/>
          <w:szCs w:val="23"/>
        </w:rPr>
      </w:pPr>
      <w:r w:rsidRPr="003B1F25">
        <w:rPr>
          <w:bCs/>
        </w:rPr>
        <w:lastRenderedPageBreak/>
        <w:t xml:space="preserve">The Internal Audit Plan contains the programme of reviews for the period of </w:t>
      </w:r>
      <w:proofErr w:type="gramStart"/>
      <w:r w:rsidRPr="003B1F25">
        <w:rPr>
          <w:bCs/>
        </w:rPr>
        <w:t>October  22</w:t>
      </w:r>
      <w:proofErr w:type="gramEnd"/>
      <w:r w:rsidRPr="003B1F25">
        <w:rPr>
          <w:bCs/>
        </w:rPr>
        <w:t xml:space="preserve"> to March 23 and is shown at </w:t>
      </w:r>
      <w:r w:rsidRPr="003B1F25">
        <w:rPr>
          <w:b/>
          <w:bCs/>
        </w:rPr>
        <w:t xml:space="preserve">Appendix A.  </w:t>
      </w:r>
      <w:r w:rsidRPr="003B1F25">
        <w:rPr>
          <w:color w:val="000000"/>
        </w:rPr>
        <w:t xml:space="preserve">This clearly shows the link between the work of Internal Audit, strategic and operational risks and corporate </w:t>
      </w:r>
      <w:r w:rsidRPr="003B1F25">
        <w:rPr>
          <w:color w:val="000000"/>
        </w:rPr>
        <w:t>objectives.  The reviews are clearly highlighted with the quarter for completion.  The plan also details our involvement with key project teams assisting with advice and guidance on risk management, internal control and governance</w:t>
      </w:r>
      <w:r>
        <w:rPr>
          <w:color w:val="000000"/>
          <w:sz w:val="23"/>
          <w:szCs w:val="23"/>
        </w:rPr>
        <w:t>.</w:t>
      </w:r>
    </w:p>
    <w:p w14:paraId="263A2B45" w14:textId="77777777" w:rsidR="00C548EE" w:rsidRPr="002D5159" w:rsidRDefault="00B0743B" w:rsidP="00C548EE">
      <w:pPr>
        <w:pStyle w:val="Heading2"/>
        <w:rPr>
          <w:rFonts w:asciiTheme="majorHAnsi" w:hAnsiTheme="majorHAnsi" w:cstheme="majorHAnsi"/>
          <w:sz w:val="22"/>
          <w:szCs w:val="22"/>
          <w:lang w:eastAsia="en-US"/>
        </w:rPr>
      </w:pPr>
      <w:r w:rsidRPr="002D5159">
        <w:rPr>
          <w:rFonts w:asciiTheme="majorHAnsi" w:hAnsiTheme="majorHAnsi" w:cstheme="majorHAnsi"/>
          <w:sz w:val="22"/>
          <w:szCs w:val="22"/>
        </w:rPr>
        <w:t xml:space="preserve">Audit </w:t>
      </w:r>
      <w:r>
        <w:rPr>
          <w:rFonts w:asciiTheme="majorHAnsi" w:hAnsiTheme="majorHAnsi" w:cstheme="majorHAnsi"/>
          <w:sz w:val="22"/>
          <w:szCs w:val="22"/>
        </w:rPr>
        <w:t>Resource</w:t>
      </w:r>
    </w:p>
    <w:p w14:paraId="68F6C4B3" w14:textId="2E36E210" w:rsidR="00C548EE" w:rsidRPr="003B1F25" w:rsidRDefault="00B0743B" w:rsidP="003F12AB">
      <w:pPr>
        <w:pStyle w:val="ListParagraph"/>
        <w:numPr>
          <w:ilvl w:val="0"/>
          <w:numId w:val="13"/>
        </w:numPr>
        <w:spacing w:line="240" w:lineRule="auto"/>
        <w:ind w:hanging="502"/>
        <w:rPr>
          <w:color w:val="000000"/>
        </w:rPr>
      </w:pPr>
      <w:r w:rsidRPr="003B1F25">
        <w:rPr>
          <w:color w:val="000000"/>
        </w:rPr>
        <w:t xml:space="preserve">The </w:t>
      </w:r>
      <w:r w:rsidR="003B1F25">
        <w:rPr>
          <w:color w:val="000000"/>
        </w:rPr>
        <w:t>Internal Audit P</w:t>
      </w:r>
      <w:r w:rsidRPr="003B1F25">
        <w:rPr>
          <w:color w:val="000000"/>
        </w:rPr>
        <w:t xml:space="preserve">lan will be completed largely by the in-house team with external support procured for specialist ICT reviews and additional capacity provided by some temporary resource.   We have also recently successfully appointed to the post of Audit </w:t>
      </w:r>
      <w:r w:rsidR="003B1F25">
        <w:rPr>
          <w:color w:val="000000"/>
        </w:rPr>
        <w:t>T</w:t>
      </w:r>
      <w:r w:rsidRPr="003B1F25">
        <w:rPr>
          <w:color w:val="000000"/>
        </w:rPr>
        <w:t>r</w:t>
      </w:r>
      <w:r w:rsidRPr="003B1F25">
        <w:rPr>
          <w:color w:val="000000"/>
        </w:rPr>
        <w:t xml:space="preserve">ainee and </w:t>
      </w:r>
      <w:r w:rsidR="003B1F25">
        <w:rPr>
          <w:color w:val="000000"/>
        </w:rPr>
        <w:t xml:space="preserve">this post </w:t>
      </w:r>
      <w:r w:rsidRPr="003B1F25">
        <w:rPr>
          <w:color w:val="000000"/>
        </w:rPr>
        <w:t xml:space="preserve">is included in the resource allocation.  </w:t>
      </w:r>
    </w:p>
    <w:p w14:paraId="58718732" w14:textId="5AF633B1" w:rsidR="00C548EE" w:rsidRPr="00A77C8F" w:rsidRDefault="00B0743B" w:rsidP="00C548EE">
      <w:pPr>
        <w:pStyle w:val="Heading2"/>
        <w:rPr>
          <w:rFonts w:asciiTheme="majorHAnsi" w:hAnsiTheme="majorHAnsi" w:cstheme="majorHAnsi"/>
          <w:sz w:val="22"/>
          <w:szCs w:val="22"/>
        </w:rPr>
      </w:pPr>
      <w:r w:rsidRPr="00A77C8F">
        <w:rPr>
          <w:rFonts w:asciiTheme="majorHAnsi" w:hAnsiTheme="majorHAnsi" w:cstheme="majorHAnsi"/>
          <w:sz w:val="22"/>
          <w:szCs w:val="22"/>
        </w:rPr>
        <w:t>I</w:t>
      </w:r>
      <w:r>
        <w:rPr>
          <w:rFonts w:asciiTheme="majorHAnsi" w:hAnsiTheme="majorHAnsi" w:cstheme="majorHAnsi"/>
          <w:sz w:val="22"/>
          <w:szCs w:val="22"/>
        </w:rPr>
        <w:t xml:space="preserve">nternal Audit </w:t>
      </w:r>
      <w:r w:rsidR="001710AE">
        <w:rPr>
          <w:rFonts w:asciiTheme="majorHAnsi" w:hAnsiTheme="majorHAnsi" w:cstheme="majorHAnsi"/>
          <w:sz w:val="22"/>
          <w:szCs w:val="22"/>
        </w:rPr>
        <w:t>Annual Opinion</w:t>
      </w:r>
    </w:p>
    <w:p w14:paraId="6567ACEB" w14:textId="5F1CA5F9" w:rsidR="001710AE" w:rsidRDefault="00B0743B" w:rsidP="003F12AB">
      <w:pPr>
        <w:pStyle w:val="ListParagraph"/>
        <w:numPr>
          <w:ilvl w:val="0"/>
          <w:numId w:val="13"/>
        </w:numPr>
        <w:spacing w:line="240" w:lineRule="auto"/>
        <w:ind w:left="505" w:hanging="505"/>
      </w:pPr>
      <w:r>
        <w:t>Successful delivery of the two combined six-month Plans will mean that Internal Audit will have delivered, in total 309 audit days to South Ribble Council and 105 d</w:t>
      </w:r>
      <w:r>
        <w:t xml:space="preserve">ays to South Ribble Leisure Limited, resulting in 21 audit assurance ratings.  </w:t>
      </w:r>
    </w:p>
    <w:p w14:paraId="4B0E97B9" w14:textId="77777777" w:rsidR="001710AE" w:rsidRDefault="001710AE" w:rsidP="001710AE">
      <w:pPr>
        <w:pStyle w:val="ListParagraph"/>
        <w:spacing w:line="240" w:lineRule="auto"/>
        <w:ind w:left="505"/>
      </w:pPr>
    </w:p>
    <w:p w14:paraId="5204D561" w14:textId="5CC64324" w:rsidR="001710AE" w:rsidRDefault="00B0743B" w:rsidP="003F12AB">
      <w:pPr>
        <w:pStyle w:val="ListParagraph"/>
        <w:numPr>
          <w:ilvl w:val="0"/>
          <w:numId w:val="13"/>
        </w:numPr>
        <w:spacing w:line="240" w:lineRule="auto"/>
        <w:ind w:left="505" w:hanging="505"/>
      </w:pPr>
      <w:r>
        <w:t xml:space="preserve">This </w:t>
      </w:r>
      <w:proofErr w:type="gramStart"/>
      <w:r>
        <w:t>is considered to be</w:t>
      </w:r>
      <w:proofErr w:type="gramEnd"/>
      <w:r>
        <w:t xml:space="preserve"> sufficient coverage in order to be able to provide the Governance Committee with an </w:t>
      </w:r>
      <w:r w:rsidRPr="00AF338B">
        <w:t>annual opinion</w:t>
      </w:r>
      <w:r>
        <w:t xml:space="preserve"> </w:t>
      </w:r>
      <w:r w:rsidRPr="00AF338B">
        <w:t>on the overall adequacy and effectiveness of the or</w:t>
      </w:r>
      <w:r w:rsidRPr="00AF338B">
        <w:t>ganisation’s governance, risk management and control processes</w:t>
      </w:r>
      <w:r>
        <w:t xml:space="preserve"> as required by the Public Sector Internal Audit Standards.</w:t>
      </w:r>
    </w:p>
    <w:p w14:paraId="0F1F4F38" w14:textId="017848D4" w:rsidR="00284E95" w:rsidRDefault="00B0743B"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7740C0AF" w14:textId="77777777" w:rsidR="004758E2" w:rsidRPr="00E06F2E" w:rsidRDefault="00B0743B" w:rsidP="003F12AB">
      <w:pPr>
        <w:pStyle w:val="ListParagraph"/>
        <w:numPr>
          <w:ilvl w:val="0"/>
          <w:numId w:val="13"/>
        </w:numPr>
        <w:tabs>
          <w:tab w:val="left" w:pos="567"/>
        </w:tabs>
        <w:spacing w:after="0" w:line="240" w:lineRule="auto"/>
        <w:ind w:right="-284" w:hanging="502"/>
        <w:rPr>
          <w:rFonts w:ascii="Arial" w:eastAsia="Times New Roman" w:hAnsi="Arial" w:cs="Arial"/>
          <w:lang w:eastAsia="en-GB"/>
        </w:rPr>
      </w:pPr>
      <w:r w:rsidRPr="00E06F2E">
        <w:t>The work noted in this report does not impact the climate change and sustainability targets of the Coun</w:t>
      </w:r>
      <w:r w:rsidRPr="00E06F2E">
        <w:t>cils Green Agenda and all environmental considerations are in place.</w:t>
      </w:r>
    </w:p>
    <w:p w14:paraId="2C8C988E" w14:textId="77777777" w:rsidR="00284E95" w:rsidRPr="004758E2" w:rsidRDefault="00284E95" w:rsidP="004758E2">
      <w:pPr>
        <w:tabs>
          <w:tab w:val="left" w:pos="567"/>
        </w:tabs>
        <w:spacing w:line="240" w:lineRule="auto"/>
        <w:ind w:right="-284"/>
        <w:rPr>
          <w:rFonts w:ascii="Arial" w:eastAsia="Times New Roman" w:hAnsi="Arial" w:cs="Arial"/>
          <w:lang w:eastAsia="en-GB"/>
        </w:rPr>
      </w:pPr>
    </w:p>
    <w:p w14:paraId="076A2D0F" w14:textId="77777777" w:rsidR="000179AF" w:rsidRPr="00ED4FF1" w:rsidRDefault="00B0743B"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0F4F4556" w14:textId="44562855" w:rsidR="000179AF" w:rsidRDefault="00B0743B" w:rsidP="003F12AB">
      <w:pPr>
        <w:numPr>
          <w:ilvl w:val="0"/>
          <w:numId w:val="13"/>
        </w:numPr>
        <w:spacing w:after="0" w:line="240" w:lineRule="auto"/>
        <w:ind w:hanging="502"/>
        <w:jc w:val="both"/>
        <w:rPr>
          <w:rFonts w:cstheme="minorHAnsi"/>
          <w:bCs/>
          <w:iCs/>
        </w:rPr>
      </w:pPr>
      <w:r>
        <w:rPr>
          <w:rFonts w:cstheme="minorHAnsi"/>
          <w:bCs/>
          <w:iCs/>
        </w:rPr>
        <w:t>The material presented and discussed in this report has no direct implications on equality and diversity.</w:t>
      </w:r>
    </w:p>
    <w:p w14:paraId="39EBE0C7" w14:textId="2E27D009" w:rsidR="004758E2" w:rsidRDefault="00B0743B"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6F23A026" w14:textId="75DC80C6" w:rsidR="000179AF" w:rsidRPr="004758E2" w:rsidRDefault="00B0743B" w:rsidP="003F12AB">
      <w:pPr>
        <w:pStyle w:val="Heading2"/>
        <w:numPr>
          <w:ilvl w:val="0"/>
          <w:numId w:val="13"/>
        </w:numPr>
        <w:ind w:hanging="502"/>
        <w:rPr>
          <w:rFonts w:asciiTheme="majorHAnsi" w:hAnsiTheme="majorHAnsi" w:cstheme="majorHAnsi"/>
          <w:b w:val="0"/>
          <w:bCs w:val="0"/>
          <w:sz w:val="22"/>
          <w:szCs w:val="22"/>
        </w:rPr>
      </w:pPr>
      <w:r>
        <w:rPr>
          <w:rFonts w:asciiTheme="majorHAnsi" w:hAnsiTheme="majorHAnsi" w:cstheme="majorHAnsi"/>
          <w:b w:val="0"/>
          <w:bCs w:val="0"/>
          <w:sz w:val="22"/>
          <w:szCs w:val="22"/>
        </w:rPr>
        <w:t xml:space="preserve">Risks are outlined through the body of the </w:t>
      </w:r>
      <w:r>
        <w:rPr>
          <w:rFonts w:asciiTheme="majorHAnsi" w:hAnsiTheme="majorHAnsi" w:cstheme="majorHAnsi"/>
          <w:b w:val="0"/>
          <w:bCs w:val="0"/>
          <w:sz w:val="22"/>
          <w:szCs w:val="22"/>
        </w:rPr>
        <w:t>report.</w:t>
      </w:r>
      <w:bookmarkStart w:id="1" w:name="_GoBack"/>
      <w:bookmarkEnd w:id="1"/>
    </w:p>
    <w:p w14:paraId="44C3BC94" w14:textId="77777777" w:rsidR="000179AF" w:rsidRPr="00ED4FF1" w:rsidRDefault="00B0743B"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24264D76" w14:textId="639D1EA0" w:rsidR="000179AF" w:rsidRPr="00883AC9" w:rsidRDefault="00B0743B" w:rsidP="003F12AB">
      <w:pPr>
        <w:numPr>
          <w:ilvl w:val="0"/>
          <w:numId w:val="13"/>
        </w:numPr>
        <w:spacing w:after="0" w:line="240" w:lineRule="auto"/>
        <w:ind w:hanging="502"/>
        <w:jc w:val="both"/>
        <w:rPr>
          <w:rFonts w:cstheme="minorHAnsi"/>
          <w:bCs/>
          <w:iCs/>
        </w:rPr>
      </w:pPr>
      <w:r>
        <w:rPr>
          <w:rFonts w:cstheme="minorHAnsi"/>
          <w:bCs/>
          <w:iCs/>
        </w:rPr>
        <w:t>No comment.</w:t>
      </w:r>
    </w:p>
    <w:p w14:paraId="6C767D95" w14:textId="77777777" w:rsidR="000179AF" w:rsidRPr="00D4431F" w:rsidRDefault="000179AF" w:rsidP="00CF42B2">
      <w:pPr>
        <w:spacing w:after="0" w:line="240" w:lineRule="auto"/>
        <w:ind w:left="720"/>
        <w:jc w:val="both"/>
        <w:rPr>
          <w:rFonts w:cstheme="minorHAnsi"/>
          <w:bCs/>
        </w:rPr>
      </w:pPr>
    </w:p>
    <w:p w14:paraId="18BCB58B" w14:textId="77777777" w:rsidR="000179AF" w:rsidRPr="00ED4FF1" w:rsidRDefault="00B0743B"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1A8D4514" w14:textId="70C06E04" w:rsidR="000179AF" w:rsidRPr="00883AC9" w:rsidRDefault="00B0743B" w:rsidP="003F12AB">
      <w:pPr>
        <w:numPr>
          <w:ilvl w:val="0"/>
          <w:numId w:val="13"/>
        </w:numPr>
        <w:spacing w:after="0" w:line="240" w:lineRule="auto"/>
        <w:ind w:hanging="502"/>
        <w:jc w:val="both"/>
        <w:rPr>
          <w:rFonts w:cstheme="minorHAnsi"/>
          <w:bCs/>
          <w:iCs/>
        </w:rPr>
      </w:pPr>
      <w:r>
        <w:rPr>
          <w:rFonts w:cstheme="minorHAnsi"/>
          <w:bCs/>
          <w:iCs/>
        </w:rPr>
        <w:t xml:space="preserve">No comment. </w:t>
      </w:r>
      <w:r w:rsidRPr="00883AC9">
        <w:rPr>
          <w:rFonts w:cstheme="minorHAnsi"/>
          <w:bCs/>
          <w:iCs/>
        </w:rPr>
        <w:t xml:space="preserve"> </w:t>
      </w:r>
    </w:p>
    <w:p w14:paraId="389FD0DB" w14:textId="77777777" w:rsidR="000179AF" w:rsidRPr="00D1305C" w:rsidRDefault="000179AF" w:rsidP="000179AF">
      <w:pPr>
        <w:spacing w:after="0" w:line="240" w:lineRule="auto"/>
        <w:ind w:left="720"/>
        <w:jc w:val="both"/>
        <w:rPr>
          <w:rFonts w:cstheme="minorHAnsi"/>
          <w:bCs/>
        </w:rPr>
      </w:pPr>
    </w:p>
    <w:p w14:paraId="661C2B10" w14:textId="2253AD45" w:rsidR="000179AF" w:rsidRPr="00941362" w:rsidRDefault="00B0743B" w:rsidP="000179AF">
      <w:pPr>
        <w:rPr>
          <w:rFonts w:eastAsia="Times New Roman" w:cstheme="minorHAnsi"/>
          <w:b/>
          <w:color w:val="000000" w:themeColor="text1"/>
          <w:kern w:val="36"/>
          <w:lang w:eastAsia="en-GB"/>
        </w:rPr>
      </w:pPr>
      <w:r w:rsidRPr="00941362">
        <w:rPr>
          <w:rFonts w:eastAsia="Times New Roman" w:cstheme="minorHAnsi"/>
          <w:b/>
          <w:color w:val="000000" w:themeColor="text1"/>
          <w:kern w:val="36"/>
          <w:lang w:eastAsia="en-GB"/>
        </w:rPr>
        <w:t>There are no background papers to this report</w:t>
      </w:r>
    </w:p>
    <w:p w14:paraId="40FD51CC" w14:textId="77777777" w:rsidR="000179AF" w:rsidRPr="00ED4FF1" w:rsidRDefault="00B0743B"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640F7087" w14:textId="6CBBA391" w:rsidR="000179AF" w:rsidRPr="00883AC9" w:rsidRDefault="00B0743B" w:rsidP="000179AF">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sidR="00941362">
        <w:rPr>
          <w:rFonts w:eastAsia="Times New Roman" w:cstheme="minorHAnsi"/>
          <w:bCs/>
          <w:iCs/>
          <w:color w:val="000000" w:themeColor="text1"/>
          <w:kern w:val="36"/>
          <w:lang w:eastAsia="en-GB"/>
        </w:rPr>
        <w:t xml:space="preserve"> – Internal Audit Plan October 22 to March 23</w:t>
      </w:r>
    </w:p>
    <w:p w14:paraId="3F5CE0D5" w14:textId="0AD97FAF" w:rsidR="000179AF" w:rsidRPr="00883AC9" w:rsidRDefault="000179AF" w:rsidP="000179AF">
      <w:pPr>
        <w:rPr>
          <w:rFonts w:eastAsia="Times New Roman" w:cstheme="minorHAnsi"/>
          <w:bCs/>
          <w:iCs/>
          <w:color w:val="000000" w:themeColor="text1"/>
          <w:kern w:val="36"/>
          <w:lang w:eastAsia="en-GB"/>
        </w:rPr>
      </w:pPr>
    </w:p>
    <w:p w14:paraId="59F9B0EA" w14:textId="77777777" w:rsidR="00D4431F" w:rsidRPr="00D4431F" w:rsidRDefault="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534"/>
        <w:gridCol w:w="1467"/>
        <w:gridCol w:w="1147"/>
      </w:tblGrid>
      <w:tr w:rsidR="00960A2E" w14:paraId="424F17D5" w14:textId="77777777" w:rsidTr="008E66FA">
        <w:tc>
          <w:tcPr>
            <w:tcW w:w="3856" w:type="dxa"/>
            <w:shd w:val="clear" w:color="auto" w:fill="auto"/>
          </w:tcPr>
          <w:p w14:paraId="5B04D454" w14:textId="77777777" w:rsidR="00D4431F" w:rsidRPr="00D4431F" w:rsidRDefault="00B0743B" w:rsidP="00D4431F">
            <w:pPr>
              <w:spacing w:line="240" w:lineRule="auto"/>
              <w:jc w:val="both"/>
              <w:rPr>
                <w:rFonts w:cstheme="minorHAnsi"/>
                <w:bCs/>
              </w:rPr>
            </w:pPr>
            <w:r w:rsidRPr="00D4431F">
              <w:rPr>
                <w:rFonts w:cstheme="minorHAnsi"/>
                <w:bCs/>
              </w:rPr>
              <w:t>Report Author:</w:t>
            </w:r>
          </w:p>
        </w:tc>
        <w:tc>
          <w:tcPr>
            <w:tcW w:w="2835" w:type="dxa"/>
          </w:tcPr>
          <w:p w14:paraId="635273C1" w14:textId="77777777" w:rsidR="00D4431F" w:rsidRPr="00D4431F" w:rsidRDefault="00B0743B"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6D2F99C3" w14:textId="77777777" w:rsidR="00D4431F" w:rsidRPr="00D4431F" w:rsidRDefault="00B0743B"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562AC832" w14:textId="77777777" w:rsidR="00D4431F" w:rsidRPr="00D4431F" w:rsidRDefault="00B0743B" w:rsidP="00D4431F">
            <w:pPr>
              <w:spacing w:line="240" w:lineRule="auto"/>
              <w:jc w:val="both"/>
              <w:rPr>
                <w:rFonts w:cstheme="minorHAnsi"/>
                <w:bCs/>
              </w:rPr>
            </w:pPr>
            <w:r w:rsidRPr="00D4431F">
              <w:rPr>
                <w:rFonts w:cstheme="minorHAnsi"/>
                <w:bCs/>
              </w:rPr>
              <w:t>Date:</w:t>
            </w:r>
          </w:p>
        </w:tc>
      </w:tr>
      <w:tr w:rsidR="00960A2E" w14:paraId="637B3838" w14:textId="77777777" w:rsidTr="008E66FA">
        <w:tc>
          <w:tcPr>
            <w:tcW w:w="3856" w:type="dxa"/>
            <w:shd w:val="clear" w:color="auto" w:fill="auto"/>
          </w:tcPr>
          <w:p w14:paraId="6F520EE8" w14:textId="53C17052" w:rsidR="00D4431F" w:rsidRPr="00D4431F" w:rsidRDefault="00B0743B"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sidR="000D0185">
              <w:rPr>
                <w:rFonts w:cstheme="minorHAnsi"/>
                <w:bCs/>
              </w:rPr>
              <w:t>Dawn Highton</w:t>
            </w:r>
            <w:r w:rsidRPr="00D4431F">
              <w:rPr>
                <w:rFonts w:cstheme="minorHAnsi"/>
                <w:bCs/>
                <w:lang w:val="en-US"/>
              </w:rPr>
              <w:fldChar w:fldCharType="end"/>
            </w:r>
            <w:r w:rsidRPr="00D4431F">
              <w:rPr>
                <w:rFonts w:cstheme="minorHAnsi"/>
                <w:bCs/>
              </w:rPr>
              <w:t xml:space="preserve"> (</w:t>
            </w:r>
            <w:r w:rsidR="000D0185">
              <w:rPr>
                <w:rFonts w:cstheme="minorHAnsi"/>
                <w:bCs/>
              </w:rPr>
              <w:fldChar w:fldCharType="begin"/>
            </w:r>
            <w:r w:rsidR="000D0185">
              <w:rPr>
                <w:rFonts w:cstheme="minorHAnsi"/>
                <w:bCs/>
              </w:rPr>
              <w:instrText xml:space="preserve"> DOCPROPERTY  LeadOfficerPost  \* MERGEFORMAT </w:instrText>
            </w:r>
            <w:r w:rsidR="000D0185">
              <w:rPr>
                <w:rFonts w:cstheme="minorHAnsi"/>
                <w:bCs/>
              </w:rPr>
              <w:fldChar w:fldCharType="separate"/>
            </w:r>
            <w:r w:rsidR="000D0185">
              <w:rPr>
                <w:rFonts w:cstheme="minorHAnsi"/>
                <w:bCs/>
              </w:rPr>
              <w:t>Shared Service Lead- Audit &amp; Risk</w:t>
            </w:r>
            <w:r w:rsidR="000D0185">
              <w:rPr>
                <w:rFonts w:cstheme="minorHAnsi"/>
                <w:bCs/>
              </w:rPr>
              <w:fldChar w:fldCharType="end"/>
            </w:r>
            <w:r w:rsidRPr="00D4431F">
              <w:rPr>
                <w:rFonts w:cstheme="minorHAnsi"/>
                <w:bCs/>
              </w:rPr>
              <w:t>)</w:t>
            </w:r>
          </w:p>
        </w:tc>
        <w:tc>
          <w:tcPr>
            <w:tcW w:w="2835" w:type="dxa"/>
          </w:tcPr>
          <w:p w14:paraId="3A12D3E4" w14:textId="7A9959B6" w:rsidR="00D4431F" w:rsidRPr="00D4431F" w:rsidRDefault="00B0743B"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dawn.highton@southribble.gov.uk</w:t>
            </w:r>
            <w:r>
              <w:rPr>
                <w:rFonts w:cstheme="minorHAnsi"/>
                <w:bCs/>
              </w:rPr>
              <w:fldChar w:fldCharType="end"/>
            </w:r>
          </w:p>
        </w:tc>
        <w:tc>
          <w:tcPr>
            <w:tcW w:w="1560" w:type="dxa"/>
            <w:shd w:val="clear" w:color="auto" w:fill="auto"/>
          </w:tcPr>
          <w:p w14:paraId="7F57A42C" w14:textId="559FAFB9" w:rsidR="00D4431F" w:rsidRPr="00D4431F" w:rsidRDefault="00B0743B" w:rsidP="00D4431F">
            <w:pPr>
              <w:spacing w:line="240" w:lineRule="auto"/>
              <w:jc w:val="both"/>
              <w:rPr>
                <w:rFonts w:cstheme="minorHAnsi"/>
                <w:bCs/>
              </w:rPr>
            </w:pPr>
            <w:r w:rsidRPr="00D4431F">
              <w:rPr>
                <w:rFonts w:cstheme="minorHAnsi"/>
                <w:bCs/>
              </w:rPr>
              <w:t>01772 62</w:t>
            </w:r>
            <w:r w:rsidR="00941362">
              <w:rPr>
                <w:rFonts w:cstheme="minorHAnsi"/>
                <w:bCs/>
              </w:rPr>
              <w:t>5625</w:t>
            </w:r>
          </w:p>
        </w:tc>
        <w:tc>
          <w:tcPr>
            <w:tcW w:w="1269" w:type="dxa"/>
            <w:shd w:val="clear" w:color="auto" w:fill="auto"/>
          </w:tcPr>
          <w:p w14:paraId="60421DB9" w14:textId="555DAD84" w:rsidR="00D4431F" w:rsidRPr="00D4431F" w:rsidRDefault="00B0743B" w:rsidP="00D4431F">
            <w:pPr>
              <w:spacing w:line="240" w:lineRule="auto"/>
              <w:jc w:val="both"/>
              <w:rPr>
                <w:rFonts w:cstheme="minorHAnsi"/>
                <w:bCs/>
              </w:rPr>
            </w:pPr>
            <w:r>
              <w:rPr>
                <w:rFonts w:cstheme="minorHAnsi"/>
                <w:bCs/>
              </w:rPr>
              <w:t>13.9.22</w:t>
            </w:r>
          </w:p>
        </w:tc>
      </w:tr>
    </w:tbl>
    <w:p w14:paraId="4E3FB662" w14:textId="0713FAC2" w:rsidR="0025620C" w:rsidRPr="005C459D" w:rsidRDefault="0025620C">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145E7" w14:textId="77777777" w:rsidR="00000000" w:rsidRDefault="00B0743B">
      <w:pPr>
        <w:spacing w:after="0" w:line="240" w:lineRule="auto"/>
      </w:pPr>
      <w:r>
        <w:separator/>
      </w:r>
    </w:p>
  </w:endnote>
  <w:endnote w:type="continuationSeparator" w:id="0">
    <w:p w14:paraId="2D5BDE4E" w14:textId="77777777" w:rsidR="00000000" w:rsidRDefault="00B0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4961D" w14:textId="77777777" w:rsidR="00000000" w:rsidRDefault="00B0743B">
      <w:pPr>
        <w:spacing w:after="0" w:line="240" w:lineRule="auto"/>
      </w:pPr>
      <w:r>
        <w:separator/>
      </w:r>
    </w:p>
  </w:footnote>
  <w:footnote w:type="continuationSeparator" w:id="0">
    <w:p w14:paraId="53D5B335" w14:textId="77777777" w:rsidR="00000000" w:rsidRDefault="00B07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6CCD7" w14:textId="719D3842" w:rsidR="00CF42B2" w:rsidRDefault="00CF42B2">
    <w:pPr>
      <w:pStyle w:val="Header"/>
    </w:pPr>
  </w:p>
  <w:p w14:paraId="3DE7A7E7" w14:textId="77777777" w:rsidR="00CF42B2" w:rsidRDefault="00CF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31C65"/>
    <w:multiLevelType w:val="hybridMultilevel"/>
    <w:tmpl w:val="B7F4792A"/>
    <w:lvl w:ilvl="0" w:tplc="FEF223D6">
      <w:start w:val="1"/>
      <w:numFmt w:val="bullet"/>
      <w:lvlText w:val=""/>
      <w:lvlJc w:val="left"/>
      <w:pPr>
        <w:ind w:left="1080" w:hanging="360"/>
      </w:pPr>
      <w:rPr>
        <w:rFonts w:ascii="Symbol" w:hAnsi="Symbol" w:hint="default"/>
      </w:rPr>
    </w:lvl>
    <w:lvl w:ilvl="1" w:tplc="4C62B782" w:tentative="1">
      <w:start w:val="1"/>
      <w:numFmt w:val="bullet"/>
      <w:lvlText w:val="o"/>
      <w:lvlJc w:val="left"/>
      <w:pPr>
        <w:ind w:left="1800" w:hanging="360"/>
      </w:pPr>
      <w:rPr>
        <w:rFonts w:ascii="Courier New" w:hAnsi="Courier New" w:cs="Courier New" w:hint="default"/>
      </w:rPr>
    </w:lvl>
    <w:lvl w:ilvl="2" w:tplc="714A940A" w:tentative="1">
      <w:start w:val="1"/>
      <w:numFmt w:val="bullet"/>
      <w:lvlText w:val=""/>
      <w:lvlJc w:val="left"/>
      <w:pPr>
        <w:ind w:left="2520" w:hanging="360"/>
      </w:pPr>
      <w:rPr>
        <w:rFonts w:ascii="Wingdings" w:hAnsi="Wingdings" w:hint="default"/>
      </w:rPr>
    </w:lvl>
    <w:lvl w:ilvl="3" w:tplc="AF247464" w:tentative="1">
      <w:start w:val="1"/>
      <w:numFmt w:val="bullet"/>
      <w:lvlText w:val=""/>
      <w:lvlJc w:val="left"/>
      <w:pPr>
        <w:ind w:left="3240" w:hanging="360"/>
      </w:pPr>
      <w:rPr>
        <w:rFonts w:ascii="Symbol" w:hAnsi="Symbol" w:hint="default"/>
      </w:rPr>
    </w:lvl>
    <w:lvl w:ilvl="4" w:tplc="86B6810A" w:tentative="1">
      <w:start w:val="1"/>
      <w:numFmt w:val="bullet"/>
      <w:lvlText w:val="o"/>
      <w:lvlJc w:val="left"/>
      <w:pPr>
        <w:ind w:left="3960" w:hanging="360"/>
      </w:pPr>
      <w:rPr>
        <w:rFonts w:ascii="Courier New" w:hAnsi="Courier New" w:cs="Courier New" w:hint="default"/>
      </w:rPr>
    </w:lvl>
    <w:lvl w:ilvl="5" w:tplc="F34AF9FE" w:tentative="1">
      <w:start w:val="1"/>
      <w:numFmt w:val="bullet"/>
      <w:lvlText w:val=""/>
      <w:lvlJc w:val="left"/>
      <w:pPr>
        <w:ind w:left="4680" w:hanging="360"/>
      </w:pPr>
      <w:rPr>
        <w:rFonts w:ascii="Wingdings" w:hAnsi="Wingdings" w:hint="default"/>
      </w:rPr>
    </w:lvl>
    <w:lvl w:ilvl="6" w:tplc="410265BE" w:tentative="1">
      <w:start w:val="1"/>
      <w:numFmt w:val="bullet"/>
      <w:lvlText w:val=""/>
      <w:lvlJc w:val="left"/>
      <w:pPr>
        <w:ind w:left="5400" w:hanging="360"/>
      </w:pPr>
      <w:rPr>
        <w:rFonts w:ascii="Symbol" w:hAnsi="Symbol" w:hint="default"/>
      </w:rPr>
    </w:lvl>
    <w:lvl w:ilvl="7" w:tplc="CACA3FC6" w:tentative="1">
      <w:start w:val="1"/>
      <w:numFmt w:val="bullet"/>
      <w:lvlText w:val="o"/>
      <w:lvlJc w:val="left"/>
      <w:pPr>
        <w:ind w:left="6120" w:hanging="360"/>
      </w:pPr>
      <w:rPr>
        <w:rFonts w:ascii="Courier New" w:hAnsi="Courier New" w:cs="Courier New" w:hint="default"/>
      </w:rPr>
    </w:lvl>
    <w:lvl w:ilvl="8" w:tplc="12B8958A" w:tentative="1">
      <w:start w:val="1"/>
      <w:numFmt w:val="bullet"/>
      <w:lvlText w:val=""/>
      <w:lvlJc w:val="left"/>
      <w:pPr>
        <w:ind w:left="6840" w:hanging="360"/>
      </w:pPr>
      <w:rPr>
        <w:rFonts w:ascii="Wingdings" w:hAnsi="Wingdings" w:hint="default"/>
      </w:rPr>
    </w:lvl>
  </w:abstractNum>
  <w:abstractNum w:abstractNumId="1" w15:restartNumberingAfterBreak="0">
    <w:nsid w:val="2D682B4B"/>
    <w:multiLevelType w:val="hybridMultilevel"/>
    <w:tmpl w:val="27D0AF2A"/>
    <w:lvl w:ilvl="0" w:tplc="D6FADBE4">
      <w:start w:val="1"/>
      <w:numFmt w:val="bullet"/>
      <w:lvlText w:val=""/>
      <w:lvlJc w:val="left"/>
      <w:pPr>
        <w:ind w:left="990" w:hanging="360"/>
      </w:pPr>
      <w:rPr>
        <w:rFonts w:ascii="Symbol" w:hAnsi="Symbol" w:hint="default"/>
      </w:rPr>
    </w:lvl>
    <w:lvl w:ilvl="1" w:tplc="5772049A" w:tentative="1">
      <w:start w:val="1"/>
      <w:numFmt w:val="bullet"/>
      <w:lvlText w:val="o"/>
      <w:lvlJc w:val="left"/>
      <w:pPr>
        <w:ind w:left="1710" w:hanging="360"/>
      </w:pPr>
      <w:rPr>
        <w:rFonts w:ascii="Courier New" w:hAnsi="Courier New" w:cs="Courier New" w:hint="default"/>
      </w:rPr>
    </w:lvl>
    <w:lvl w:ilvl="2" w:tplc="0AA471F4" w:tentative="1">
      <w:start w:val="1"/>
      <w:numFmt w:val="bullet"/>
      <w:lvlText w:val=""/>
      <w:lvlJc w:val="left"/>
      <w:pPr>
        <w:ind w:left="2430" w:hanging="360"/>
      </w:pPr>
      <w:rPr>
        <w:rFonts w:ascii="Wingdings" w:hAnsi="Wingdings" w:hint="default"/>
      </w:rPr>
    </w:lvl>
    <w:lvl w:ilvl="3" w:tplc="421A61F0" w:tentative="1">
      <w:start w:val="1"/>
      <w:numFmt w:val="bullet"/>
      <w:lvlText w:val=""/>
      <w:lvlJc w:val="left"/>
      <w:pPr>
        <w:ind w:left="3150" w:hanging="360"/>
      </w:pPr>
      <w:rPr>
        <w:rFonts w:ascii="Symbol" w:hAnsi="Symbol" w:hint="default"/>
      </w:rPr>
    </w:lvl>
    <w:lvl w:ilvl="4" w:tplc="C0980B1E" w:tentative="1">
      <w:start w:val="1"/>
      <w:numFmt w:val="bullet"/>
      <w:lvlText w:val="o"/>
      <w:lvlJc w:val="left"/>
      <w:pPr>
        <w:ind w:left="3870" w:hanging="360"/>
      </w:pPr>
      <w:rPr>
        <w:rFonts w:ascii="Courier New" w:hAnsi="Courier New" w:cs="Courier New" w:hint="default"/>
      </w:rPr>
    </w:lvl>
    <w:lvl w:ilvl="5" w:tplc="03FAD55C" w:tentative="1">
      <w:start w:val="1"/>
      <w:numFmt w:val="bullet"/>
      <w:lvlText w:val=""/>
      <w:lvlJc w:val="left"/>
      <w:pPr>
        <w:ind w:left="4590" w:hanging="360"/>
      </w:pPr>
      <w:rPr>
        <w:rFonts w:ascii="Wingdings" w:hAnsi="Wingdings" w:hint="default"/>
      </w:rPr>
    </w:lvl>
    <w:lvl w:ilvl="6" w:tplc="BD1216B2" w:tentative="1">
      <w:start w:val="1"/>
      <w:numFmt w:val="bullet"/>
      <w:lvlText w:val=""/>
      <w:lvlJc w:val="left"/>
      <w:pPr>
        <w:ind w:left="5310" w:hanging="360"/>
      </w:pPr>
      <w:rPr>
        <w:rFonts w:ascii="Symbol" w:hAnsi="Symbol" w:hint="default"/>
      </w:rPr>
    </w:lvl>
    <w:lvl w:ilvl="7" w:tplc="F93C266A" w:tentative="1">
      <w:start w:val="1"/>
      <w:numFmt w:val="bullet"/>
      <w:lvlText w:val="o"/>
      <w:lvlJc w:val="left"/>
      <w:pPr>
        <w:ind w:left="6030" w:hanging="360"/>
      </w:pPr>
      <w:rPr>
        <w:rFonts w:ascii="Courier New" w:hAnsi="Courier New" w:cs="Courier New" w:hint="default"/>
      </w:rPr>
    </w:lvl>
    <w:lvl w:ilvl="8" w:tplc="146835A4"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A746B04E">
      <w:start w:val="1"/>
      <w:numFmt w:val="bullet"/>
      <w:lvlText w:val=""/>
      <w:lvlJc w:val="left"/>
      <w:pPr>
        <w:ind w:left="720" w:hanging="360"/>
      </w:pPr>
      <w:rPr>
        <w:rFonts w:ascii="Symbol" w:hAnsi="Symbol" w:hint="default"/>
        <w:color w:val="7FC444"/>
      </w:rPr>
    </w:lvl>
    <w:lvl w:ilvl="1" w:tplc="0E6480E6" w:tentative="1">
      <w:start w:val="1"/>
      <w:numFmt w:val="bullet"/>
      <w:lvlText w:val="o"/>
      <w:lvlJc w:val="left"/>
      <w:pPr>
        <w:ind w:left="1800" w:hanging="360"/>
      </w:pPr>
      <w:rPr>
        <w:rFonts w:ascii="Courier New" w:hAnsi="Courier New" w:cs="Courier New" w:hint="default"/>
      </w:rPr>
    </w:lvl>
    <w:lvl w:ilvl="2" w:tplc="8EA017B8" w:tentative="1">
      <w:start w:val="1"/>
      <w:numFmt w:val="bullet"/>
      <w:lvlText w:val=""/>
      <w:lvlJc w:val="left"/>
      <w:pPr>
        <w:ind w:left="2520" w:hanging="360"/>
      </w:pPr>
      <w:rPr>
        <w:rFonts w:ascii="Wingdings" w:hAnsi="Wingdings" w:hint="default"/>
      </w:rPr>
    </w:lvl>
    <w:lvl w:ilvl="3" w:tplc="6ECC06DA" w:tentative="1">
      <w:start w:val="1"/>
      <w:numFmt w:val="bullet"/>
      <w:lvlText w:val=""/>
      <w:lvlJc w:val="left"/>
      <w:pPr>
        <w:ind w:left="3240" w:hanging="360"/>
      </w:pPr>
      <w:rPr>
        <w:rFonts w:ascii="Symbol" w:hAnsi="Symbol" w:hint="default"/>
      </w:rPr>
    </w:lvl>
    <w:lvl w:ilvl="4" w:tplc="1FFEB42A" w:tentative="1">
      <w:start w:val="1"/>
      <w:numFmt w:val="bullet"/>
      <w:lvlText w:val="o"/>
      <w:lvlJc w:val="left"/>
      <w:pPr>
        <w:ind w:left="3960" w:hanging="360"/>
      </w:pPr>
      <w:rPr>
        <w:rFonts w:ascii="Courier New" w:hAnsi="Courier New" w:cs="Courier New" w:hint="default"/>
      </w:rPr>
    </w:lvl>
    <w:lvl w:ilvl="5" w:tplc="2E1A2406" w:tentative="1">
      <w:start w:val="1"/>
      <w:numFmt w:val="bullet"/>
      <w:lvlText w:val=""/>
      <w:lvlJc w:val="left"/>
      <w:pPr>
        <w:ind w:left="4680" w:hanging="360"/>
      </w:pPr>
      <w:rPr>
        <w:rFonts w:ascii="Wingdings" w:hAnsi="Wingdings" w:hint="default"/>
      </w:rPr>
    </w:lvl>
    <w:lvl w:ilvl="6" w:tplc="57CC8AD2" w:tentative="1">
      <w:start w:val="1"/>
      <w:numFmt w:val="bullet"/>
      <w:lvlText w:val=""/>
      <w:lvlJc w:val="left"/>
      <w:pPr>
        <w:ind w:left="5400" w:hanging="360"/>
      </w:pPr>
      <w:rPr>
        <w:rFonts w:ascii="Symbol" w:hAnsi="Symbol" w:hint="default"/>
      </w:rPr>
    </w:lvl>
    <w:lvl w:ilvl="7" w:tplc="147ACEB0" w:tentative="1">
      <w:start w:val="1"/>
      <w:numFmt w:val="bullet"/>
      <w:lvlText w:val="o"/>
      <w:lvlJc w:val="left"/>
      <w:pPr>
        <w:ind w:left="6120" w:hanging="360"/>
      </w:pPr>
      <w:rPr>
        <w:rFonts w:ascii="Courier New" w:hAnsi="Courier New" w:cs="Courier New" w:hint="default"/>
      </w:rPr>
    </w:lvl>
    <w:lvl w:ilvl="8" w:tplc="CED2E0AC" w:tentative="1">
      <w:start w:val="1"/>
      <w:numFmt w:val="bullet"/>
      <w:lvlText w:val=""/>
      <w:lvlJc w:val="left"/>
      <w:pPr>
        <w:ind w:left="6840" w:hanging="360"/>
      </w:pPr>
      <w:rPr>
        <w:rFonts w:ascii="Wingdings" w:hAnsi="Wingdings" w:hint="default"/>
      </w:rPr>
    </w:lvl>
  </w:abstractNum>
  <w:abstractNum w:abstractNumId="3" w15:restartNumberingAfterBreak="0">
    <w:nsid w:val="3BC7013C"/>
    <w:multiLevelType w:val="hybridMultilevel"/>
    <w:tmpl w:val="09E62E7C"/>
    <w:lvl w:ilvl="0" w:tplc="9FE837F6">
      <w:start w:val="1"/>
      <w:numFmt w:val="decimal"/>
      <w:lvlText w:val="%1."/>
      <w:lvlJc w:val="left"/>
      <w:pPr>
        <w:ind w:left="360" w:hanging="360"/>
      </w:pPr>
      <w:rPr>
        <w:b w:val="0"/>
      </w:rPr>
    </w:lvl>
    <w:lvl w:ilvl="1" w:tplc="52B6A320" w:tentative="1">
      <w:start w:val="1"/>
      <w:numFmt w:val="lowerLetter"/>
      <w:lvlText w:val="%2."/>
      <w:lvlJc w:val="left"/>
      <w:pPr>
        <w:ind w:left="1080" w:hanging="360"/>
      </w:pPr>
    </w:lvl>
    <w:lvl w:ilvl="2" w:tplc="B1D6E962" w:tentative="1">
      <w:start w:val="1"/>
      <w:numFmt w:val="lowerRoman"/>
      <w:lvlText w:val="%3."/>
      <w:lvlJc w:val="right"/>
      <w:pPr>
        <w:ind w:left="1800" w:hanging="180"/>
      </w:pPr>
    </w:lvl>
    <w:lvl w:ilvl="3" w:tplc="0DA2432A" w:tentative="1">
      <w:start w:val="1"/>
      <w:numFmt w:val="decimal"/>
      <w:lvlText w:val="%4."/>
      <w:lvlJc w:val="left"/>
      <w:pPr>
        <w:ind w:left="2520" w:hanging="360"/>
      </w:pPr>
    </w:lvl>
    <w:lvl w:ilvl="4" w:tplc="FD9E2228" w:tentative="1">
      <w:start w:val="1"/>
      <w:numFmt w:val="lowerLetter"/>
      <w:lvlText w:val="%5."/>
      <w:lvlJc w:val="left"/>
      <w:pPr>
        <w:ind w:left="3240" w:hanging="360"/>
      </w:pPr>
    </w:lvl>
    <w:lvl w:ilvl="5" w:tplc="DE5ADF96" w:tentative="1">
      <w:start w:val="1"/>
      <w:numFmt w:val="lowerRoman"/>
      <w:lvlText w:val="%6."/>
      <w:lvlJc w:val="right"/>
      <w:pPr>
        <w:ind w:left="3960" w:hanging="180"/>
      </w:pPr>
    </w:lvl>
    <w:lvl w:ilvl="6" w:tplc="3BB8777E" w:tentative="1">
      <w:start w:val="1"/>
      <w:numFmt w:val="decimal"/>
      <w:lvlText w:val="%7."/>
      <w:lvlJc w:val="left"/>
      <w:pPr>
        <w:ind w:left="4680" w:hanging="360"/>
      </w:pPr>
    </w:lvl>
    <w:lvl w:ilvl="7" w:tplc="C16E38EC" w:tentative="1">
      <w:start w:val="1"/>
      <w:numFmt w:val="lowerLetter"/>
      <w:lvlText w:val="%8."/>
      <w:lvlJc w:val="left"/>
      <w:pPr>
        <w:ind w:left="5400" w:hanging="360"/>
      </w:pPr>
    </w:lvl>
    <w:lvl w:ilvl="8" w:tplc="28F6AEBE" w:tentative="1">
      <w:start w:val="1"/>
      <w:numFmt w:val="lowerRoman"/>
      <w:lvlText w:val="%9."/>
      <w:lvlJc w:val="right"/>
      <w:pPr>
        <w:ind w:left="6120" w:hanging="180"/>
      </w:pPr>
    </w:lvl>
  </w:abstractNum>
  <w:abstractNum w:abstractNumId="4" w15:restartNumberingAfterBreak="0">
    <w:nsid w:val="3C264BE2"/>
    <w:multiLevelType w:val="hybridMultilevel"/>
    <w:tmpl w:val="E0466D12"/>
    <w:lvl w:ilvl="0" w:tplc="8222E88C">
      <w:start w:val="1"/>
      <w:numFmt w:val="bullet"/>
      <w:lvlText w:val=""/>
      <w:lvlJc w:val="left"/>
      <w:pPr>
        <w:ind w:left="720" w:hanging="360"/>
      </w:pPr>
      <w:rPr>
        <w:rFonts w:ascii="Symbol" w:hAnsi="Symbol" w:hint="default"/>
      </w:rPr>
    </w:lvl>
    <w:lvl w:ilvl="1" w:tplc="E45AD006" w:tentative="1">
      <w:start w:val="1"/>
      <w:numFmt w:val="bullet"/>
      <w:lvlText w:val="o"/>
      <w:lvlJc w:val="left"/>
      <w:pPr>
        <w:ind w:left="1440" w:hanging="360"/>
      </w:pPr>
      <w:rPr>
        <w:rFonts w:ascii="Courier New" w:hAnsi="Courier New" w:cs="Courier New" w:hint="default"/>
      </w:rPr>
    </w:lvl>
    <w:lvl w:ilvl="2" w:tplc="23EC57B2" w:tentative="1">
      <w:start w:val="1"/>
      <w:numFmt w:val="bullet"/>
      <w:lvlText w:val=""/>
      <w:lvlJc w:val="left"/>
      <w:pPr>
        <w:ind w:left="2160" w:hanging="360"/>
      </w:pPr>
      <w:rPr>
        <w:rFonts w:ascii="Wingdings" w:hAnsi="Wingdings" w:hint="default"/>
      </w:rPr>
    </w:lvl>
    <w:lvl w:ilvl="3" w:tplc="C534E9A2" w:tentative="1">
      <w:start w:val="1"/>
      <w:numFmt w:val="bullet"/>
      <w:lvlText w:val=""/>
      <w:lvlJc w:val="left"/>
      <w:pPr>
        <w:ind w:left="2880" w:hanging="360"/>
      </w:pPr>
      <w:rPr>
        <w:rFonts w:ascii="Symbol" w:hAnsi="Symbol" w:hint="default"/>
      </w:rPr>
    </w:lvl>
    <w:lvl w:ilvl="4" w:tplc="8C981C54" w:tentative="1">
      <w:start w:val="1"/>
      <w:numFmt w:val="bullet"/>
      <w:lvlText w:val="o"/>
      <w:lvlJc w:val="left"/>
      <w:pPr>
        <w:ind w:left="3600" w:hanging="360"/>
      </w:pPr>
      <w:rPr>
        <w:rFonts w:ascii="Courier New" w:hAnsi="Courier New" w:cs="Courier New" w:hint="default"/>
      </w:rPr>
    </w:lvl>
    <w:lvl w:ilvl="5" w:tplc="0D4EDBB4" w:tentative="1">
      <w:start w:val="1"/>
      <w:numFmt w:val="bullet"/>
      <w:lvlText w:val=""/>
      <w:lvlJc w:val="left"/>
      <w:pPr>
        <w:ind w:left="4320" w:hanging="360"/>
      </w:pPr>
      <w:rPr>
        <w:rFonts w:ascii="Wingdings" w:hAnsi="Wingdings" w:hint="default"/>
      </w:rPr>
    </w:lvl>
    <w:lvl w:ilvl="6" w:tplc="071AEBB4" w:tentative="1">
      <w:start w:val="1"/>
      <w:numFmt w:val="bullet"/>
      <w:lvlText w:val=""/>
      <w:lvlJc w:val="left"/>
      <w:pPr>
        <w:ind w:left="5040" w:hanging="360"/>
      </w:pPr>
      <w:rPr>
        <w:rFonts w:ascii="Symbol" w:hAnsi="Symbol" w:hint="default"/>
      </w:rPr>
    </w:lvl>
    <w:lvl w:ilvl="7" w:tplc="03FE8096" w:tentative="1">
      <w:start w:val="1"/>
      <w:numFmt w:val="bullet"/>
      <w:lvlText w:val="o"/>
      <w:lvlJc w:val="left"/>
      <w:pPr>
        <w:ind w:left="5760" w:hanging="360"/>
      </w:pPr>
      <w:rPr>
        <w:rFonts w:ascii="Courier New" w:hAnsi="Courier New" w:cs="Courier New" w:hint="default"/>
      </w:rPr>
    </w:lvl>
    <w:lvl w:ilvl="8" w:tplc="A1E0B7D2" w:tentative="1">
      <w:start w:val="1"/>
      <w:numFmt w:val="bullet"/>
      <w:lvlText w:val=""/>
      <w:lvlJc w:val="left"/>
      <w:pPr>
        <w:ind w:left="6480" w:hanging="360"/>
      </w:pPr>
      <w:rPr>
        <w:rFonts w:ascii="Wingdings" w:hAnsi="Wingdings" w:hint="default"/>
      </w:rPr>
    </w:lvl>
  </w:abstractNum>
  <w:abstractNum w:abstractNumId="5" w15:restartNumberingAfterBreak="0">
    <w:nsid w:val="43364410"/>
    <w:multiLevelType w:val="hybridMultilevel"/>
    <w:tmpl w:val="D9B0D984"/>
    <w:lvl w:ilvl="0" w:tplc="47B67872">
      <w:start w:val="1"/>
      <w:numFmt w:val="bullet"/>
      <w:lvlText w:val=""/>
      <w:lvlJc w:val="left"/>
      <w:pPr>
        <w:ind w:left="862" w:hanging="360"/>
      </w:pPr>
      <w:rPr>
        <w:rFonts w:ascii="Symbol" w:hAnsi="Symbol" w:hint="default"/>
      </w:rPr>
    </w:lvl>
    <w:lvl w:ilvl="1" w:tplc="4AA65242" w:tentative="1">
      <w:start w:val="1"/>
      <w:numFmt w:val="bullet"/>
      <w:lvlText w:val="o"/>
      <w:lvlJc w:val="left"/>
      <w:pPr>
        <w:ind w:left="1582" w:hanging="360"/>
      </w:pPr>
      <w:rPr>
        <w:rFonts w:ascii="Courier New" w:hAnsi="Courier New" w:cs="Courier New" w:hint="default"/>
      </w:rPr>
    </w:lvl>
    <w:lvl w:ilvl="2" w:tplc="423C7698" w:tentative="1">
      <w:start w:val="1"/>
      <w:numFmt w:val="bullet"/>
      <w:lvlText w:val=""/>
      <w:lvlJc w:val="left"/>
      <w:pPr>
        <w:ind w:left="2302" w:hanging="360"/>
      </w:pPr>
      <w:rPr>
        <w:rFonts w:ascii="Wingdings" w:hAnsi="Wingdings" w:hint="default"/>
      </w:rPr>
    </w:lvl>
    <w:lvl w:ilvl="3" w:tplc="0422D082" w:tentative="1">
      <w:start w:val="1"/>
      <w:numFmt w:val="bullet"/>
      <w:lvlText w:val=""/>
      <w:lvlJc w:val="left"/>
      <w:pPr>
        <w:ind w:left="3022" w:hanging="360"/>
      </w:pPr>
      <w:rPr>
        <w:rFonts w:ascii="Symbol" w:hAnsi="Symbol" w:hint="default"/>
      </w:rPr>
    </w:lvl>
    <w:lvl w:ilvl="4" w:tplc="C3843476" w:tentative="1">
      <w:start w:val="1"/>
      <w:numFmt w:val="bullet"/>
      <w:lvlText w:val="o"/>
      <w:lvlJc w:val="left"/>
      <w:pPr>
        <w:ind w:left="3742" w:hanging="360"/>
      </w:pPr>
      <w:rPr>
        <w:rFonts w:ascii="Courier New" w:hAnsi="Courier New" w:cs="Courier New" w:hint="default"/>
      </w:rPr>
    </w:lvl>
    <w:lvl w:ilvl="5" w:tplc="E18E971E" w:tentative="1">
      <w:start w:val="1"/>
      <w:numFmt w:val="bullet"/>
      <w:lvlText w:val=""/>
      <w:lvlJc w:val="left"/>
      <w:pPr>
        <w:ind w:left="4462" w:hanging="360"/>
      </w:pPr>
      <w:rPr>
        <w:rFonts w:ascii="Wingdings" w:hAnsi="Wingdings" w:hint="default"/>
      </w:rPr>
    </w:lvl>
    <w:lvl w:ilvl="6" w:tplc="FF54EAFA" w:tentative="1">
      <w:start w:val="1"/>
      <w:numFmt w:val="bullet"/>
      <w:lvlText w:val=""/>
      <w:lvlJc w:val="left"/>
      <w:pPr>
        <w:ind w:left="5182" w:hanging="360"/>
      </w:pPr>
      <w:rPr>
        <w:rFonts w:ascii="Symbol" w:hAnsi="Symbol" w:hint="default"/>
      </w:rPr>
    </w:lvl>
    <w:lvl w:ilvl="7" w:tplc="2DD84710" w:tentative="1">
      <w:start w:val="1"/>
      <w:numFmt w:val="bullet"/>
      <w:lvlText w:val="o"/>
      <w:lvlJc w:val="left"/>
      <w:pPr>
        <w:ind w:left="5902" w:hanging="360"/>
      </w:pPr>
      <w:rPr>
        <w:rFonts w:ascii="Courier New" w:hAnsi="Courier New" w:cs="Courier New" w:hint="default"/>
      </w:rPr>
    </w:lvl>
    <w:lvl w:ilvl="8" w:tplc="B9C414EC" w:tentative="1">
      <w:start w:val="1"/>
      <w:numFmt w:val="bullet"/>
      <w:lvlText w:val=""/>
      <w:lvlJc w:val="left"/>
      <w:pPr>
        <w:ind w:left="6622" w:hanging="360"/>
      </w:pPr>
      <w:rPr>
        <w:rFonts w:ascii="Wingdings" w:hAnsi="Wingdings" w:hint="default"/>
      </w:rPr>
    </w:lvl>
  </w:abstractNum>
  <w:abstractNum w:abstractNumId="6" w15:restartNumberingAfterBreak="0">
    <w:nsid w:val="53EC42E2"/>
    <w:multiLevelType w:val="hybridMultilevel"/>
    <w:tmpl w:val="37ECB20A"/>
    <w:lvl w:ilvl="0" w:tplc="D8944B84">
      <w:start w:val="1"/>
      <w:numFmt w:val="bullet"/>
      <w:lvlText w:val=""/>
      <w:lvlJc w:val="left"/>
      <w:pPr>
        <w:ind w:left="720" w:hanging="360"/>
      </w:pPr>
      <w:rPr>
        <w:rFonts w:ascii="Symbol" w:hAnsi="Symbol" w:hint="default"/>
        <w:color w:val="auto"/>
      </w:rPr>
    </w:lvl>
    <w:lvl w:ilvl="1" w:tplc="7E782CD2" w:tentative="1">
      <w:start w:val="1"/>
      <w:numFmt w:val="bullet"/>
      <w:lvlText w:val="o"/>
      <w:lvlJc w:val="left"/>
      <w:pPr>
        <w:ind w:left="1440" w:hanging="360"/>
      </w:pPr>
      <w:rPr>
        <w:rFonts w:ascii="Courier New" w:hAnsi="Courier New" w:cs="Courier New" w:hint="default"/>
      </w:rPr>
    </w:lvl>
    <w:lvl w:ilvl="2" w:tplc="F01E3D4E" w:tentative="1">
      <w:start w:val="1"/>
      <w:numFmt w:val="bullet"/>
      <w:lvlText w:val=""/>
      <w:lvlJc w:val="left"/>
      <w:pPr>
        <w:ind w:left="2160" w:hanging="360"/>
      </w:pPr>
      <w:rPr>
        <w:rFonts w:ascii="Wingdings" w:hAnsi="Wingdings" w:hint="default"/>
      </w:rPr>
    </w:lvl>
    <w:lvl w:ilvl="3" w:tplc="653668E0" w:tentative="1">
      <w:start w:val="1"/>
      <w:numFmt w:val="bullet"/>
      <w:lvlText w:val=""/>
      <w:lvlJc w:val="left"/>
      <w:pPr>
        <w:ind w:left="2880" w:hanging="360"/>
      </w:pPr>
      <w:rPr>
        <w:rFonts w:ascii="Symbol" w:hAnsi="Symbol" w:hint="default"/>
      </w:rPr>
    </w:lvl>
    <w:lvl w:ilvl="4" w:tplc="DDE4021E" w:tentative="1">
      <w:start w:val="1"/>
      <w:numFmt w:val="bullet"/>
      <w:lvlText w:val="o"/>
      <w:lvlJc w:val="left"/>
      <w:pPr>
        <w:ind w:left="3600" w:hanging="360"/>
      </w:pPr>
      <w:rPr>
        <w:rFonts w:ascii="Courier New" w:hAnsi="Courier New" w:cs="Courier New" w:hint="default"/>
      </w:rPr>
    </w:lvl>
    <w:lvl w:ilvl="5" w:tplc="73E8285C" w:tentative="1">
      <w:start w:val="1"/>
      <w:numFmt w:val="bullet"/>
      <w:lvlText w:val=""/>
      <w:lvlJc w:val="left"/>
      <w:pPr>
        <w:ind w:left="4320" w:hanging="360"/>
      </w:pPr>
      <w:rPr>
        <w:rFonts w:ascii="Wingdings" w:hAnsi="Wingdings" w:hint="default"/>
      </w:rPr>
    </w:lvl>
    <w:lvl w:ilvl="6" w:tplc="A4002DA8" w:tentative="1">
      <w:start w:val="1"/>
      <w:numFmt w:val="bullet"/>
      <w:lvlText w:val=""/>
      <w:lvlJc w:val="left"/>
      <w:pPr>
        <w:ind w:left="5040" w:hanging="360"/>
      </w:pPr>
      <w:rPr>
        <w:rFonts w:ascii="Symbol" w:hAnsi="Symbol" w:hint="default"/>
      </w:rPr>
    </w:lvl>
    <w:lvl w:ilvl="7" w:tplc="F54E6B42" w:tentative="1">
      <w:start w:val="1"/>
      <w:numFmt w:val="bullet"/>
      <w:lvlText w:val="o"/>
      <w:lvlJc w:val="left"/>
      <w:pPr>
        <w:ind w:left="5760" w:hanging="360"/>
      </w:pPr>
      <w:rPr>
        <w:rFonts w:ascii="Courier New" w:hAnsi="Courier New" w:cs="Courier New" w:hint="default"/>
      </w:rPr>
    </w:lvl>
    <w:lvl w:ilvl="8" w:tplc="544651D2" w:tentative="1">
      <w:start w:val="1"/>
      <w:numFmt w:val="bullet"/>
      <w:lvlText w:val=""/>
      <w:lvlJc w:val="left"/>
      <w:pPr>
        <w:ind w:left="6480" w:hanging="360"/>
      </w:pPr>
      <w:rPr>
        <w:rFonts w:ascii="Wingdings" w:hAnsi="Wingdings" w:hint="default"/>
      </w:rPr>
    </w:lvl>
  </w:abstractNum>
  <w:abstractNum w:abstractNumId="7" w15:restartNumberingAfterBreak="0">
    <w:nsid w:val="58730561"/>
    <w:multiLevelType w:val="hybridMultilevel"/>
    <w:tmpl w:val="0FDE3A6A"/>
    <w:lvl w:ilvl="0" w:tplc="E6B443E4">
      <w:start w:val="1"/>
      <w:numFmt w:val="bullet"/>
      <w:lvlText w:val=""/>
      <w:lvlJc w:val="left"/>
      <w:pPr>
        <w:tabs>
          <w:tab w:val="num" w:pos="720"/>
        </w:tabs>
        <w:ind w:left="720" w:hanging="360"/>
      </w:pPr>
      <w:rPr>
        <w:rFonts w:ascii="Symbol" w:hAnsi="Symbol" w:hint="default"/>
      </w:rPr>
    </w:lvl>
    <w:lvl w:ilvl="1" w:tplc="04800FB8" w:tentative="1">
      <w:start w:val="1"/>
      <w:numFmt w:val="bullet"/>
      <w:lvlText w:val="o"/>
      <w:lvlJc w:val="left"/>
      <w:pPr>
        <w:tabs>
          <w:tab w:val="num" w:pos="1440"/>
        </w:tabs>
        <w:ind w:left="1440" w:hanging="360"/>
      </w:pPr>
      <w:rPr>
        <w:rFonts w:ascii="Courier New" w:hAnsi="Courier New" w:cs="Courier New" w:hint="default"/>
      </w:rPr>
    </w:lvl>
    <w:lvl w:ilvl="2" w:tplc="8070BC2A" w:tentative="1">
      <w:start w:val="1"/>
      <w:numFmt w:val="bullet"/>
      <w:lvlText w:val=""/>
      <w:lvlJc w:val="left"/>
      <w:pPr>
        <w:tabs>
          <w:tab w:val="num" w:pos="2160"/>
        </w:tabs>
        <w:ind w:left="2160" w:hanging="360"/>
      </w:pPr>
      <w:rPr>
        <w:rFonts w:ascii="Wingdings" w:hAnsi="Wingdings" w:hint="default"/>
      </w:rPr>
    </w:lvl>
    <w:lvl w:ilvl="3" w:tplc="2EDE61E6" w:tentative="1">
      <w:start w:val="1"/>
      <w:numFmt w:val="bullet"/>
      <w:lvlText w:val=""/>
      <w:lvlJc w:val="left"/>
      <w:pPr>
        <w:tabs>
          <w:tab w:val="num" w:pos="2880"/>
        </w:tabs>
        <w:ind w:left="2880" w:hanging="360"/>
      </w:pPr>
      <w:rPr>
        <w:rFonts w:ascii="Symbol" w:hAnsi="Symbol" w:hint="default"/>
      </w:rPr>
    </w:lvl>
    <w:lvl w:ilvl="4" w:tplc="0FD6F770" w:tentative="1">
      <w:start w:val="1"/>
      <w:numFmt w:val="bullet"/>
      <w:lvlText w:val="o"/>
      <w:lvlJc w:val="left"/>
      <w:pPr>
        <w:tabs>
          <w:tab w:val="num" w:pos="3600"/>
        </w:tabs>
        <w:ind w:left="3600" w:hanging="360"/>
      </w:pPr>
      <w:rPr>
        <w:rFonts w:ascii="Courier New" w:hAnsi="Courier New" w:cs="Courier New" w:hint="default"/>
      </w:rPr>
    </w:lvl>
    <w:lvl w:ilvl="5" w:tplc="0F2C8402" w:tentative="1">
      <w:start w:val="1"/>
      <w:numFmt w:val="bullet"/>
      <w:lvlText w:val=""/>
      <w:lvlJc w:val="left"/>
      <w:pPr>
        <w:tabs>
          <w:tab w:val="num" w:pos="4320"/>
        </w:tabs>
        <w:ind w:left="4320" w:hanging="360"/>
      </w:pPr>
      <w:rPr>
        <w:rFonts w:ascii="Wingdings" w:hAnsi="Wingdings" w:hint="default"/>
      </w:rPr>
    </w:lvl>
    <w:lvl w:ilvl="6" w:tplc="DCDEAEFA" w:tentative="1">
      <w:start w:val="1"/>
      <w:numFmt w:val="bullet"/>
      <w:lvlText w:val=""/>
      <w:lvlJc w:val="left"/>
      <w:pPr>
        <w:tabs>
          <w:tab w:val="num" w:pos="5040"/>
        </w:tabs>
        <w:ind w:left="5040" w:hanging="360"/>
      </w:pPr>
      <w:rPr>
        <w:rFonts w:ascii="Symbol" w:hAnsi="Symbol" w:hint="default"/>
      </w:rPr>
    </w:lvl>
    <w:lvl w:ilvl="7" w:tplc="2710ED8A" w:tentative="1">
      <w:start w:val="1"/>
      <w:numFmt w:val="bullet"/>
      <w:lvlText w:val="o"/>
      <w:lvlJc w:val="left"/>
      <w:pPr>
        <w:tabs>
          <w:tab w:val="num" w:pos="5760"/>
        </w:tabs>
        <w:ind w:left="5760" w:hanging="360"/>
      </w:pPr>
      <w:rPr>
        <w:rFonts w:ascii="Courier New" w:hAnsi="Courier New" w:cs="Courier New" w:hint="default"/>
      </w:rPr>
    </w:lvl>
    <w:lvl w:ilvl="8" w:tplc="65C6F7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7811DD"/>
    <w:multiLevelType w:val="hybridMultilevel"/>
    <w:tmpl w:val="FA5C2D58"/>
    <w:lvl w:ilvl="0" w:tplc="C540CB90">
      <w:start w:val="1"/>
      <w:numFmt w:val="decimal"/>
      <w:lvlText w:val="%1."/>
      <w:lvlJc w:val="left"/>
      <w:pPr>
        <w:ind w:left="720" w:hanging="360"/>
      </w:pPr>
    </w:lvl>
    <w:lvl w:ilvl="1" w:tplc="D3026E64" w:tentative="1">
      <w:start w:val="1"/>
      <w:numFmt w:val="lowerLetter"/>
      <w:lvlText w:val="%2."/>
      <w:lvlJc w:val="left"/>
      <w:pPr>
        <w:ind w:left="1440" w:hanging="360"/>
      </w:pPr>
    </w:lvl>
    <w:lvl w:ilvl="2" w:tplc="70E45F66" w:tentative="1">
      <w:start w:val="1"/>
      <w:numFmt w:val="lowerRoman"/>
      <w:lvlText w:val="%3."/>
      <w:lvlJc w:val="right"/>
      <w:pPr>
        <w:ind w:left="2160" w:hanging="180"/>
      </w:pPr>
    </w:lvl>
    <w:lvl w:ilvl="3" w:tplc="3B021CF0" w:tentative="1">
      <w:start w:val="1"/>
      <w:numFmt w:val="decimal"/>
      <w:lvlText w:val="%4."/>
      <w:lvlJc w:val="left"/>
      <w:pPr>
        <w:ind w:left="2880" w:hanging="360"/>
      </w:pPr>
    </w:lvl>
    <w:lvl w:ilvl="4" w:tplc="989636FA" w:tentative="1">
      <w:start w:val="1"/>
      <w:numFmt w:val="lowerLetter"/>
      <w:lvlText w:val="%5."/>
      <w:lvlJc w:val="left"/>
      <w:pPr>
        <w:ind w:left="3600" w:hanging="360"/>
      </w:pPr>
    </w:lvl>
    <w:lvl w:ilvl="5" w:tplc="8B049272" w:tentative="1">
      <w:start w:val="1"/>
      <w:numFmt w:val="lowerRoman"/>
      <w:lvlText w:val="%6."/>
      <w:lvlJc w:val="right"/>
      <w:pPr>
        <w:ind w:left="4320" w:hanging="180"/>
      </w:pPr>
    </w:lvl>
    <w:lvl w:ilvl="6" w:tplc="90963AE0" w:tentative="1">
      <w:start w:val="1"/>
      <w:numFmt w:val="decimal"/>
      <w:lvlText w:val="%7."/>
      <w:lvlJc w:val="left"/>
      <w:pPr>
        <w:ind w:left="5040" w:hanging="360"/>
      </w:pPr>
    </w:lvl>
    <w:lvl w:ilvl="7" w:tplc="03C2A1AC" w:tentative="1">
      <w:start w:val="1"/>
      <w:numFmt w:val="lowerLetter"/>
      <w:lvlText w:val="%8."/>
      <w:lvlJc w:val="left"/>
      <w:pPr>
        <w:ind w:left="5760" w:hanging="360"/>
      </w:pPr>
    </w:lvl>
    <w:lvl w:ilvl="8" w:tplc="DC7E6ADC" w:tentative="1">
      <w:start w:val="1"/>
      <w:numFmt w:val="lowerRoman"/>
      <w:lvlText w:val="%9."/>
      <w:lvlJc w:val="right"/>
      <w:pPr>
        <w:ind w:left="6480" w:hanging="180"/>
      </w:pPr>
    </w:lvl>
  </w:abstractNum>
  <w:abstractNum w:abstractNumId="9" w15:restartNumberingAfterBreak="0">
    <w:nsid w:val="5C4D2CDE"/>
    <w:multiLevelType w:val="hybridMultilevel"/>
    <w:tmpl w:val="5B6827D0"/>
    <w:lvl w:ilvl="0" w:tplc="3AB2183C">
      <w:start w:val="1"/>
      <w:numFmt w:val="bullet"/>
      <w:lvlText w:val=""/>
      <w:lvlJc w:val="left"/>
      <w:pPr>
        <w:ind w:left="720" w:hanging="360"/>
      </w:pPr>
      <w:rPr>
        <w:rFonts w:ascii="Symbol" w:hAnsi="Symbol" w:hint="default"/>
        <w:color w:val="7FC444"/>
      </w:rPr>
    </w:lvl>
    <w:lvl w:ilvl="1" w:tplc="2410C946" w:tentative="1">
      <w:start w:val="1"/>
      <w:numFmt w:val="bullet"/>
      <w:lvlText w:val="o"/>
      <w:lvlJc w:val="left"/>
      <w:pPr>
        <w:ind w:left="1440" w:hanging="360"/>
      </w:pPr>
      <w:rPr>
        <w:rFonts w:ascii="Courier New" w:hAnsi="Courier New" w:cs="Courier New" w:hint="default"/>
      </w:rPr>
    </w:lvl>
    <w:lvl w:ilvl="2" w:tplc="2A9CE952" w:tentative="1">
      <w:start w:val="1"/>
      <w:numFmt w:val="bullet"/>
      <w:lvlText w:val=""/>
      <w:lvlJc w:val="left"/>
      <w:pPr>
        <w:ind w:left="2160" w:hanging="360"/>
      </w:pPr>
      <w:rPr>
        <w:rFonts w:ascii="Wingdings" w:hAnsi="Wingdings" w:hint="default"/>
      </w:rPr>
    </w:lvl>
    <w:lvl w:ilvl="3" w:tplc="A2168D12" w:tentative="1">
      <w:start w:val="1"/>
      <w:numFmt w:val="bullet"/>
      <w:lvlText w:val=""/>
      <w:lvlJc w:val="left"/>
      <w:pPr>
        <w:ind w:left="2880" w:hanging="360"/>
      </w:pPr>
      <w:rPr>
        <w:rFonts w:ascii="Symbol" w:hAnsi="Symbol" w:hint="default"/>
      </w:rPr>
    </w:lvl>
    <w:lvl w:ilvl="4" w:tplc="4CBC1B74" w:tentative="1">
      <w:start w:val="1"/>
      <w:numFmt w:val="bullet"/>
      <w:lvlText w:val="o"/>
      <w:lvlJc w:val="left"/>
      <w:pPr>
        <w:ind w:left="3600" w:hanging="360"/>
      </w:pPr>
      <w:rPr>
        <w:rFonts w:ascii="Courier New" w:hAnsi="Courier New" w:cs="Courier New" w:hint="default"/>
      </w:rPr>
    </w:lvl>
    <w:lvl w:ilvl="5" w:tplc="B37E9F0E" w:tentative="1">
      <w:start w:val="1"/>
      <w:numFmt w:val="bullet"/>
      <w:lvlText w:val=""/>
      <w:lvlJc w:val="left"/>
      <w:pPr>
        <w:ind w:left="4320" w:hanging="360"/>
      </w:pPr>
      <w:rPr>
        <w:rFonts w:ascii="Wingdings" w:hAnsi="Wingdings" w:hint="default"/>
      </w:rPr>
    </w:lvl>
    <w:lvl w:ilvl="6" w:tplc="7CD21ECE" w:tentative="1">
      <w:start w:val="1"/>
      <w:numFmt w:val="bullet"/>
      <w:lvlText w:val=""/>
      <w:lvlJc w:val="left"/>
      <w:pPr>
        <w:ind w:left="5040" w:hanging="360"/>
      </w:pPr>
      <w:rPr>
        <w:rFonts w:ascii="Symbol" w:hAnsi="Symbol" w:hint="default"/>
      </w:rPr>
    </w:lvl>
    <w:lvl w:ilvl="7" w:tplc="173CDC42" w:tentative="1">
      <w:start w:val="1"/>
      <w:numFmt w:val="bullet"/>
      <w:lvlText w:val="o"/>
      <w:lvlJc w:val="left"/>
      <w:pPr>
        <w:ind w:left="5760" w:hanging="360"/>
      </w:pPr>
      <w:rPr>
        <w:rFonts w:ascii="Courier New" w:hAnsi="Courier New" w:cs="Courier New" w:hint="default"/>
      </w:rPr>
    </w:lvl>
    <w:lvl w:ilvl="8" w:tplc="619040E4" w:tentative="1">
      <w:start w:val="1"/>
      <w:numFmt w:val="bullet"/>
      <w:lvlText w:val=""/>
      <w:lvlJc w:val="left"/>
      <w:pPr>
        <w:ind w:left="6480" w:hanging="360"/>
      </w:pPr>
      <w:rPr>
        <w:rFonts w:ascii="Wingdings" w:hAnsi="Wingdings" w:hint="default"/>
      </w:rPr>
    </w:lvl>
  </w:abstractNum>
  <w:abstractNum w:abstractNumId="10" w15:restartNumberingAfterBreak="0">
    <w:nsid w:val="5EBF00E5"/>
    <w:multiLevelType w:val="hybridMultilevel"/>
    <w:tmpl w:val="D636561A"/>
    <w:lvl w:ilvl="0" w:tplc="A6A46F5E">
      <w:start w:val="1"/>
      <w:numFmt w:val="decimal"/>
      <w:lvlText w:val="%1."/>
      <w:lvlJc w:val="left"/>
      <w:pPr>
        <w:ind w:left="360" w:hanging="360"/>
      </w:pPr>
      <w:rPr>
        <w:rFonts w:ascii="Arial" w:hAnsi="Arial" w:hint="default"/>
        <w:b w:val="0"/>
        <w:bCs w:val="0"/>
        <w:i w:val="0"/>
        <w:color w:val="auto"/>
        <w:sz w:val="22"/>
        <w:szCs w:val="22"/>
      </w:rPr>
    </w:lvl>
    <w:lvl w:ilvl="1" w:tplc="0BC4C25A" w:tentative="1">
      <w:start w:val="1"/>
      <w:numFmt w:val="lowerLetter"/>
      <w:lvlText w:val="%2."/>
      <w:lvlJc w:val="left"/>
      <w:pPr>
        <w:ind w:left="1080" w:hanging="360"/>
      </w:pPr>
    </w:lvl>
    <w:lvl w:ilvl="2" w:tplc="8340CFDE" w:tentative="1">
      <w:start w:val="1"/>
      <w:numFmt w:val="lowerRoman"/>
      <w:lvlText w:val="%3."/>
      <w:lvlJc w:val="right"/>
      <w:pPr>
        <w:ind w:left="1800" w:hanging="180"/>
      </w:pPr>
    </w:lvl>
    <w:lvl w:ilvl="3" w:tplc="308CEF6E" w:tentative="1">
      <w:start w:val="1"/>
      <w:numFmt w:val="decimal"/>
      <w:lvlText w:val="%4."/>
      <w:lvlJc w:val="left"/>
      <w:pPr>
        <w:ind w:left="2520" w:hanging="360"/>
      </w:pPr>
    </w:lvl>
    <w:lvl w:ilvl="4" w:tplc="ED50C87E" w:tentative="1">
      <w:start w:val="1"/>
      <w:numFmt w:val="lowerLetter"/>
      <w:lvlText w:val="%5."/>
      <w:lvlJc w:val="left"/>
      <w:pPr>
        <w:ind w:left="3240" w:hanging="360"/>
      </w:pPr>
    </w:lvl>
    <w:lvl w:ilvl="5" w:tplc="0D525628" w:tentative="1">
      <w:start w:val="1"/>
      <w:numFmt w:val="lowerRoman"/>
      <w:lvlText w:val="%6."/>
      <w:lvlJc w:val="right"/>
      <w:pPr>
        <w:ind w:left="3960" w:hanging="180"/>
      </w:pPr>
    </w:lvl>
    <w:lvl w:ilvl="6" w:tplc="A57C0A0C" w:tentative="1">
      <w:start w:val="1"/>
      <w:numFmt w:val="decimal"/>
      <w:lvlText w:val="%7."/>
      <w:lvlJc w:val="left"/>
      <w:pPr>
        <w:ind w:left="4680" w:hanging="360"/>
      </w:pPr>
    </w:lvl>
    <w:lvl w:ilvl="7" w:tplc="D304ECC8" w:tentative="1">
      <w:start w:val="1"/>
      <w:numFmt w:val="lowerLetter"/>
      <w:lvlText w:val="%8."/>
      <w:lvlJc w:val="left"/>
      <w:pPr>
        <w:ind w:left="5400" w:hanging="360"/>
      </w:pPr>
    </w:lvl>
    <w:lvl w:ilvl="8" w:tplc="70CA63EA" w:tentative="1">
      <w:start w:val="1"/>
      <w:numFmt w:val="lowerRoman"/>
      <w:lvlText w:val="%9."/>
      <w:lvlJc w:val="right"/>
      <w:pPr>
        <w:ind w:left="6120" w:hanging="180"/>
      </w:pPr>
    </w:lvl>
  </w:abstractNum>
  <w:abstractNum w:abstractNumId="11" w15:restartNumberingAfterBreak="0">
    <w:nsid w:val="687524EC"/>
    <w:multiLevelType w:val="hybridMultilevel"/>
    <w:tmpl w:val="C83AE318"/>
    <w:lvl w:ilvl="0" w:tplc="2E8633FA">
      <w:start w:val="1"/>
      <w:numFmt w:val="bullet"/>
      <w:lvlText w:val=""/>
      <w:lvlJc w:val="left"/>
      <w:pPr>
        <w:ind w:left="720" w:hanging="360"/>
      </w:pPr>
      <w:rPr>
        <w:rFonts w:ascii="Symbol" w:hAnsi="Symbol" w:hint="default"/>
        <w:color w:val="7FC444"/>
      </w:rPr>
    </w:lvl>
    <w:lvl w:ilvl="1" w:tplc="8BC8E29E" w:tentative="1">
      <w:start w:val="1"/>
      <w:numFmt w:val="bullet"/>
      <w:lvlText w:val="o"/>
      <w:lvlJc w:val="left"/>
      <w:pPr>
        <w:ind w:left="1440" w:hanging="360"/>
      </w:pPr>
      <w:rPr>
        <w:rFonts w:ascii="Courier New" w:hAnsi="Courier New" w:cs="Courier New" w:hint="default"/>
      </w:rPr>
    </w:lvl>
    <w:lvl w:ilvl="2" w:tplc="4AA06248" w:tentative="1">
      <w:start w:val="1"/>
      <w:numFmt w:val="bullet"/>
      <w:lvlText w:val=""/>
      <w:lvlJc w:val="left"/>
      <w:pPr>
        <w:ind w:left="2160" w:hanging="360"/>
      </w:pPr>
      <w:rPr>
        <w:rFonts w:ascii="Wingdings" w:hAnsi="Wingdings" w:hint="default"/>
      </w:rPr>
    </w:lvl>
    <w:lvl w:ilvl="3" w:tplc="CCFA24D0" w:tentative="1">
      <w:start w:val="1"/>
      <w:numFmt w:val="bullet"/>
      <w:lvlText w:val=""/>
      <w:lvlJc w:val="left"/>
      <w:pPr>
        <w:ind w:left="2880" w:hanging="360"/>
      </w:pPr>
      <w:rPr>
        <w:rFonts w:ascii="Symbol" w:hAnsi="Symbol" w:hint="default"/>
      </w:rPr>
    </w:lvl>
    <w:lvl w:ilvl="4" w:tplc="C3123000" w:tentative="1">
      <w:start w:val="1"/>
      <w:numFmt w:val="bullet"/>
      <w:lvlText w:val="o"/>
      <w:lvlJc w:val="left"/>
      <w:pPr>
        <w:ind w:left="3600" w:hanging="360"/>
      </w:pPr>
      <w:rPr>
        <w:rFonts w:ascii="Courier New" w:hAnsi="Courier New" w:cs="Courier New" w:hint="default"/>
      </w:rPr>
    </w:lvl>
    <w:lvl w:ilvl="5" w:tplc="BD029214" w:tentative="1">
      <w:start w:val="1"/>
      <w:numFmt w:val="bullet"/>
      <w:lvlText w:val=""/>
      <w:lvlJc w:val="left"/>
      <w:pPr>
        <w:ind w:left="4320" w:hanging="360"/>
      </w:pPr>
      <w:rPr>
        <w:rFonts w:ascii="Wingdings" w:hAnsi="Wingdings" w:hint="default"/>
      </w:rPr>
    </w:lvl>
    <w:lvl w:ilvl="6" w:tplc="7E3ADCE4" w:tentative="1">
      <w:start w:val="1"/>
      <w:numFmt w:val="bullet"/>
      <w:lvlText w:val=""/>
      <w:lvlJc w:val="left"/>
      <w:pPr>
        <w:ind w:left="5040" w:hanging="360"/>
      </w:pPr>
      <w:rPr>
        <w:rFonts w:ascii="Symbol" w:hAnsi="Symbol" w:hint="default"/>
      </w:rPr>
    </w:lvl>
    <w:lvl w:ilvl="7" w:tplc="9DF0A28A" w:tentative="1">
      <w:start w:val="1"/>
      <w:numFmt w:val="bullet"/>
      <w:lvlText w:val="o"/>
      <w:lvlJc w:val="left"/>
      <w:pPr>
        <w:ind w:left="5760" w:hanging="360"/>
      </w:pPr>
      <w:rPr>
        <w:rFonts w:ascii="Courier New" w:hAnsi="Courier New" w:cs="Courier New" w:hint="default"/>
      </w:rPr>
    </w:lvl>
    <w:lvl w:ilvl="8" w:tplc="07B85936" w:tentative="1">
      <w:start w:val="1"/>
      <w:numFmt w:val="bullet"/>
      <w:lvlText w:val=""/>
      <w:lvlJc w:val="left"/>
      <w:pPr>
        <w:ind w:left="6480" w:hanging="360"/>
      </w:pPr>
      <w:rPr>
        <w:rFonts w:ascii="Wingdings" w:hAnsi="Wingdings" w:hint="default"/>
      </w:rPr>
    </w:lvl>
  </w:abstractNum>
  <w:abstractNum w:abstractNumId="12" w15:restartNumberingAfterBreak="0">
    <w:nsid w:val="6E981066"/>
    <w:multiLevelType w:val="hybridMultilevel"/>
    <w:tmpl w:val="29A03522"/>
    <w:lvl w:ilvl="0" w:tplc="F5CAF96E">
      <w:start w:val="1"/>
      <w:numFmt w:val="bullet"/>
      <w:lvlText w:val=""/>
      <w:lvlJc w:val="left"/>
      <w:pPr>
        <w:ind w:left="720" w:hanging="360"/>
      </w:pPr>
      <w:rPr>
        <w:rFonts w:ascii="Symbol" w:hAnsi="Symbol" w:hint="default"/>
        <w:color w:val="7FC444"/>
      </w:rPr>
    </w:lvl>
    <w:lvl w:ilvl="1" w:tplc="B866D3E2" w:tentative="1">
      <w:start w:val="1"/>
      <w:numFmt w:val="bullet"/>
      <w:lvlText w:val="o"/>
      <w:lvlJc w:val="left"/>
      <w:pPr>
        <w:ind w:left="1440" w:hanging="360"/>
      </w:pPr>
      <w:rPr>
        <w:rFonts w:ascii="Courier New" w:hAnsi="Courier New" w:cs="Courier New" w:hint="default"/>
      </w:rPr>
    </w:lvl>
    <w:lvl w:ilvl="2" w:tplc="10DAE4C2" w:tentative="1">
      <w:start w:val="1"/>
      <w:numFmt w:val="bullet"/>
      <w:lvlText w:val=""/>
      <w:lvlJc w:val="left"/>
      <w:pPr>
        <w:ind w:left="2160" w:hanging="360"/>
      </w:pPr>
      <w:rPr>
        <w:rFonts w:ascii="Wingdings" w:hAnsi="Wingdings" w:hint="default"/>
      </w:rPr>
    </w:lvl>
    <w:lvl w:ilvl="3" w:tplc="8F263376" w:tentative="1">
      <w:start w:val="1"/>
      <w:numFmt w:val="bullet"/>
      <w:lvlText w:val=""/>
      <w:lvlJc w:val="left"/>
      <w:pPr>
        <w:ind w:left="2880" w:hanging="360"/>
      </w:pPr>
      <w:rPr>
        <w:rFonts w:ascii="Symbol" w:hAnsi="Symbol" w:hint="default"/>
      </w:rPr>
    </w:lvl>
    <w:lvl w:ilvl="4" w:tplc="A76099DC" w:tentative="1">
      <w:start w:val="1"/>
      <w:numFmt w:val="bullet"/>
      <w:lvlText w:val="o"/>
      <w:lvlJc w:val="left"/>
      <w:pPr>
        <w:ind w:left="3600" w:hanging="360"/>
      </w:pPr>
      <w:rPr>
        <w:rFonts w:ascii="Courier New" w:hAnsi="Courier New" w:cs="Courier New" w:hint="default"/>
      </w:rPr>
    </w:lvl>
    <w:lvl w:ilvl="5" w:tplc="0346CE70" w:tentative="1">
      <w:start w:val="1"/>
      <w:numFmt w:val="bullet"/>
      <w:lvlText w:val=""/>
      <w:lvlJc w:val="left"/>
      <w:pPr>
        <w:ind w:left="4320" w:hanging="360"/>
      </w:pPr>
      <w:rPr>
        <w:rFonts w:ascii="Wingdings" w:hAnsi="Wingdings" w:hint="default"/>
      </w:rPr>
    </w:lvl>
    <w:lvl w:ilvl="6" w:tplc="39A02630" w:tentative="1">
      <w:start w:val="1"/>
      <w:numFmt w:val="bullet"/>
      <w:lvlText w:val=""/>
      <w:lvlJc w:val="left"/>
      <w:pPr>
        <w:ind w:left="5040" w:hanging="360"/>
      </w:pPr>
      <w:rPr>
        <w:rFonts w:ascii="Symbol" w:hAnsi="Symbol" w:hint="default"/>
      </w:rPr>
    </w:lvl>
    <w:lvl w:ilvl="7" w:tplc="7A904562" w:tentative="1">
      <w:start w:val="1"/>
      <w:numFmt w:val="bullet"/>
      <w:lvlText w:val="o"/>
      <w:lvlJc w:val="left"/>
      <w:pPr>
        <w:ind w:left="5760" w:hanging="360"/>
      </w:pPr>
      <w:rPr>
        <w:rFonts w:ascii="Courier New" w:hAnsi="Courier New" w:cs="Courier New" w:hint="default"/>
      </w:rPr>
    </w:lvl>
    <w:lvl w:ilvl="8" w:tplc="31F87C9A" w:tentative="1">
      <w:start w:val="1"/>
      <w:numFmt w:val="bullet"/>
      <w:lvlText w:val=""/>
      <w:lvlJc w:val="left"/>
      <w:pPr>
        <w:ind w:left="6480" w:hanging="360"/>
      </w:pPr>
      <w:rPr>
        <w:rFonts w:ascii="Wingdings" w:hAnsi="Wingdings" w:hint="default"/>
      </w:rPr>
    </w:lvl>
  </w:abstractNum>
  <w:abstractNum w:abstractNumId="13" w15:restartNumberingAfterBreak="0">
    <w:nsid w:val="7C6872A1"/>
    <w:multiLevelType w:val="hybridMultilevel"/>
    <w:tmpl w:val="700E460A"/>
    <w:lvl w:ilvl="0" w:tplc="9542A38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30F2F9E8" w:tentative="1">
      <w:start w:val="1"/>
      <w:numFmt w:val="bullet"/>
      <w:lvlText w:val="o"/>
      <w:lvlJc w:val="left"/>
      <w:pPr>
        <w:tabs>
          <w:tab w:val="num" w:pos="1440"/>
        </w:tabs>
        <w:ind w:left="1440" w:hanging="360"/>
      </w:pPr>
      <w:rPr>
        <w:rFonts w:ascii="Courier New" w:hAnsi="Courier New" w:hint="default"/>
      </w:rPr>
    </w:lvl>
    <w:lvl w:ilvl="2" w:tplc="E64698E4" w:tentative="1">
      <w:start w:val="1"/>
      <w:numFmt w:val="bullet"/>
      <w:lvlText w:val=""/>
      <w:lvlJc w:val="left"/>
      <w:pPr>
        <w:tabs>
          <w:tab w:val="num" w:pos="2160"/>
        </w:tabs>
        <w:ind w:left="2160" w:hanging="360"/>
      </w:pPr>
      <w:rPr>
        <w:rFonts w:ascii="Wingdings" w:hAnsi="Wingdings" w:hint="default"/>
      </w:rPr>
    </w:lvl>
    <w:lvl w:ilvl="3" w:tplc="08422AAC" w:tentative="1">
      <w:start w:val="1"/>
      <w:numFmt w:val="bullet"/>
      <w:lvlText w:val=""/>
      <w:lvlJc w:val="left"/>
      <w:pPr>
        <w:tabs>
          <w:tab w:val="num" w:pos="2880"/>
        </w:tabs>
        <w:ind w:left="2880" w:hanging="360"/>
      </w:pPr>
      <w:rPr>
        <w:rFonts w:ascii="Symbol" w:hAnsi="Symbol" w:hint="default"/>
      </w:rPr>
    </w:lvl>
    <w:lvl w:ilvl="4" w:tplc="53066A20" w:tentative="1">
      <w:start w:val="1"/>
      <w:numFmt w:val="bullet"/>
      <w:lvlText w:val="o"/>
      <w:lvlJc w:val="left"/>
      <w:pPr>
        <w:tabs>
          <w:tab w:val="num" w:pos="3600"/>
        </w:tabs>
        <w:ind w:left="3600" w:hanging="360"/>
      </w:pPr>
      <w:rPr>
        <w:rFonts w:ascii="Courier New" w:hAnsi="Courier New" w:hint="default"/>
      </w:rPr>
    </w:lvl>
    <w:lvl w:ilvl="5" w:tplc="E65263E6" w:tentative="1">
      <w:start w:val="1"/>
      <w:numFmt w:val="bullet"/>
      <w:lvlText w:val=""/>
      <w:lvlJc w:val="left"/>
      <w:pPr>
        <w:tabs>
          <w:tab w:val="num" w:pos="4320"/>
        </w:tabs>
        <w:ind w:left="4320" w:hanging="360"/>
      </w:pPr>
      <w:rPr>
        <w:rFonts w:ascii="Wingdings" w:hAnsi="Wingdings" w:hint="default"/>
      </w:rPr>
    </w:lvl>
    <w:lvl w:ilvl="6" w:tplc="FA5AEAAE" w:tentative="1">
      <w:start w:val="1"/>
      <w:numFmt w:val="bullet"/>
      <w:lvlText w:val=""/>
      <w:lvlJc w:val="left"/>
      <w:pPr>
        <w:tabs>
          <w:tab w:val="num" w:pos="5040"/>
        </w:tabs>
        <w:ind w:left="5040" w:hanging="360"/>
      </w:pPr>
      <w:rPr>
        <w:rFonts w:ascii="Symbol" w:hAnsi="Symbol" w:hint="default"/>
      </w:rPr>
    </w:lvl>
    <w:lvl w:ilvl="7" w:tplc="DB667148" w:tentative="1">
      <w:start w:val="1"/>
      <w:numFmt w:val="bullet"/>
      <w:lvlText w:val="o"/>
      <w:lvlJc w:val="left"/>
      <w:pPr>
        <w:tabs>
          <w:tab w:val="num" w:pos="5760"/>
        </w:tabs>
        <w:ind w:left="5760" w:hanging="360"/>
      </w:pPr>
      <w:rPr>
        <w:rFonts w:ascii="Courier New" w:hAnsi="Courier New" w:hint="default"/>
      </w:rPr>
    </w:lvl>
    <w:lvl w:ilvl="8" w:tplc="74F2DF6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CA43E8"/>
    <w:multiLevelType w:val="hybridMultilevel"/>
    <w:tmpl w:val="D7D6D830"/>
    <w:lvl w:ilvl="0" w:tplc="A1747AD0">
      <w:start w:val="1"/>
      <w:numFmt w:val="decimal"/>
      <w:lvlText w:val="%1."/>
      <w:lvlJc w:val="left"/>
      <w:pPr>
        <w:ind w:left="502" w:hanging="360"/>
      </w:pPr>
      <w:rPr>
        <w:rFonts w:asciiTheme="minorHAnsi" w:hAnsiTheme="minorHAnsi" w:cstheme="minorHAnsi" w:hint="default"/>
        <w:b/>
        <w:bCs/>
        <w:i w:val="0"/>
        <w:iCs/>
      </w:rPr>
    </w:lvl>
    <w:lvl w:ilvl="1" w:tplc="E6D89932" w:tentative="1">
      <w:start w:val="1"/>
      <w:numFmt w:val="lowerLetter"/>
      <w:lvlText w:val="%2."/>
      <w:lvlJc w:val="left"/>
      <w:pPr>
        <w:ind w:left="1440" w:hanging="360"/>
      </w:pPr>
    </w:lvl>
    <w:lvl w:ilvl="2" w:tplc="AED49608" w:tentative="1">
      <w:start w:val="1"/>
      <w:numFmt w:val="lowerRoman"/>
      <w:lvlText w:val="%3."/>
      <w:lvlJc w:val="right"/>
      <w:pPr>
        <w:ind w:left="2160" w:hanging="180"/>
      </w:pPr>
    </w:lvl>
    <w:lvl w:ilvl="3" w:tplc="52AE6A52" w:tentative="1">
      <w:start w:val="1"/>
      <w:numFmt w:val="decimal"/>
      <w:lvlText w:val="%4."/>
      <w:lvlJc w:val="left"/>
      <w:pPr>
        <w:ind w:left="2880" w:hanging="360"/>
      </w:pPr>
    </w:lvl>
    <w:lvl w:ilvl="4" w:tplc="3A842764" w:tentative="1">
      <w:start w:val="1"/>
      <w:numFmt w:val="lowerLetter"/>
      <w:lvlText w:val="%5."/>
      <w:lvlJc w:val="left"/>
      <w:pPr>
        <w:ind w:left="3600" w:hanging="360"/>
      </w:pPr>
    </w:lvl>
    <w:lvl w:ilvl="5" w:tplc="89726C8C" w:tentative="1">
      <w:start w:val="1"/>
      <w:numFmt w:val="lowerRoman"/>
      <w:lvlText w:val="%6."/>
      <w:lvlJc w:val="right"/>
      <w:pPr>
        <w:ind w:left="4320" w:hanging="180"/>
      </w:pPr>
    </w:lvl>
    <w:lvl w:ilvl="6" w:tplc="95FECE2A" w:tentative="1">
      <w:start w:val="1"/>
      <w:numFmt w:val="decimal"/>
      <w:lvlText w:val="%7."/>
      <w:lvlJc w:val="left"/>
      <w:pPr>
        <w:ind w:left="5040" w:hanging="360"/>
      </w:pPr>
    </w:lvl>
    <w:lvl w:ilvl="7" w:tplc="C0B2EB7A" w:tentative="1">
      <w:start w:val="1"/>
      <w:numFmt w:val="lowerLetter"/>
      <w:lvlText w:val="%8."/>
      <w:lvlJc w:val="left"/>
      <w:pPr>
        <w:ind w:left="5760" w:hanging="360"/>
      </w:pPr>
    </w:lvl>
    <w:lvl w:ilvl="8" w:tplc="34483FF8" w:tentative="1">
      <w:start w:val="1"/>
      <w:numFmt w:val="lowerRoman"/>
      <w:lvlText w:val="%9."/>
      <w:lvlJc w:val="right"/>
      <w:pPr>
        <w:ind w:left="6480" w:hanging="180"/>
      </w:pPr>
    </w:lvl>
  </w:abstractNum>
  <w:abstractNum w:abstractNumId="15" w15:restartNumberingAfterBreak="0">
    <w:nsid w:val="7FEF54B2"/>
    <w:multiLevelType w:val="hybridMultilevel"/>
    <w:tmpl w:val="75B62ACE"/>
    <w:lvl w:ilvl="0" w:tplc="145C8966">
      <w:start w:val="1"/>
      <w:numFmt w:val="decimal"/>
      <w:lvlText w:val="%1."/>
      <w:lvlJc w:val="left"/>
      <w:pPr>
        <w:ind w:left="720" w:hanging="360"/>
      </w:pPr>
    </w:lvl>
    <w:lvl w:ilvl="1" w:tplc="774ABAA6" w:tentative="1">
      <w:start w:val="1"/>
      <w:numFmt w:val="lowerLetter"/>
      <w:lvlText w:val="%2."/>
      <w:lvlJc w:val="left"/>
      <w:pPr>
        <w:ind w:left="1440" w:hanging="360"/>
      </w:pPr>
    </w:lvl>
    <w:lvl w:ilvl="2" w:tplc="F1F4AA54" w:tentative="1">
      <w:start w:val="1"/>
      <w:numFmt w:val="lowerRoman"/>
      <w:lvlText w:val="%3."/>
      <w:lvlJc w:val="right"/>
      <w:pPr>
        <w:ind w:left="2160" w:hanging="180"/>
      </w:pPr>
    </w:lvl>
    <w:lvl w:ilvl="3" w:tplc="DCDEE512" w:tentative="1">
      <w:start w:val="1"/>
      <w:numFmt w:val="decimal"/>
      <w:lvlText w:val="%4."/>
      <w:lvlJc w:val="left"/>
      <w:pPr>
        <w:ind w:left="2880" w:hanging="360"/>
      </w:pPr>
    </w:lvl>
    <w:lvl w:ilvl="4" w:tplc="9C365476" w:tentative="1">
      <w:start w:val="1"/>
      <w:numFmt w:val="lowerLetter"/>
      <w:lvlText w:val="%5."/>
      <w:lvlJc w:val="left"/>
      <w:pPr>
        <w:ind w:left="3600" w:hanging="360"/>
      </w:pPr>
    </w:lvl>
    <w:lvl w:ilvl="5" w:tplc="B69CFC2A" w:tentative="1">
      <w:start w:val="1"/>
      <w:numFmt w:val="lowerRoman"/>
      <w:lvlText w:val="%6."/>
      <w:lvlJc w:val="right"/>
      <w:pPr>
        <w:ind w:left="4320" w:hanging="180"/>
      </w:pPr>
    </w:lvl>
    <w:lvl w:ilvl="6" w:tplc="68AE4432" w:tentative="1">
      <w:start w:val="1"/>
      <w:numFmt w:val="decimal"/>
      <w:lvlText w:val="%7."/>
      <w:lvlJc w:val="left"/>
      <w:pPr>
        <w:ind w:left="5040" w:hanging="360"/>
      </w:pPr>
    </w:lvl>
    <w:lvl w:ilvl="7" w:tplc="C316B240" w:tentative="1">
      <w:start w:val="1"/>
      <w:numFmt w:val="lowerLetter"/>
      <w:lvlText w:val="%8."/>
      <w:lvlJc w:val="left"/>
      <w:pPr>
        <w:ind w:left="5760" w:hanging="360"/>
      </w:pPr>
    </w:lvl>
    <w:lvl w:ilvl="8" w:tplc="ED3A7EF2"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11"/>
  </w:num>
  <w:num w:numId="5">
    <w:abstractNumId w:val="6"/>
  </w:num>
  <w:num w:numId="6">
    <w:abstractNumId w:val="1"/>
  </w:num>
  <w:num w:numId="7">
    <w:abstractNumId w:val="2"/>
  </w:num>
  <w:num w:numId="8">
    <w:abstractNumId w:val="10"/>
  </w:num>
  <w:num w:numId="9">
    <w:abstractNumId w:val="15"/>
  </w:num>
  <w:num w:numId="10">
    <w:abstractNumId w:val="8"/>
  </w:num>
  <w:num w:numId="11">
    <w:abstractNumId w:val="7"/>
  </w:num>
  <w:num w:numId="12">
    <w:abstractNumId w:val="4"/>
  </w:num>
  <w:num w:numId="13">
    <w:abstractNumId w:val="14"/>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79AF"/>
    <w:rsid w:val="000229C4"/>
    <w:rsid w:val="0009071E"/>
    <w:rsid w:val="000A081E"/>
    <w:rsid w:val="000A672E"/>
    <w:rsid w:val="000D0185"/>
    <w:rsid w:val="000F750D"/>
    <w:rsid w:val="000F75CB"/>
    <w:rsid w:val="001049AA"/>
    <w:rsid w:val="001073DC"/>
    <w:rsid w:val="00124F04"/>
    <w:rsid w:val="00126587"/>
    <w:rsid w:val="001710AE"/>
    <w:rsid w:val="001D2AE7"/>
    <w:rsid w:val="00200054"/>
    <w:rsid w:val="00210AEC"/>
    <w:rsid w:val="0025620C"/>
    <w:rsid w:val="00267038"/>
    <w:rsid w:val="00282983"/>
    <w:rsid w:val="00282A51"/>
    <w:rsid w:val="00284E95"/>
    <w:rsid w:val="002A4A7D"/>
    <w:rsid w:val="002A5BA0"/>
    <w:rsid w:val="002B087D"/>
    <w:rsid w:val="002C2BD7"/>
    <w:rsid w:val="002D5159"/>
    <w:rsid w:val="00300B54"/>
    <w:rsid w:val="00336107"/>
    <w:rsid w:val="00380522"/>
    <w:rsid w:val="003B1F25"/>
    <w:rsid w:val="003E3722"/>
    <w:rsid w:val="003E3AB0"/>
    <w:rsid w:val="003F12AB"/>
    <w:rsid w:val="0041722B"/>
    <w:rsid w:val="004309DD"/>
    <w:rsid w:val="00457821"/>
    <w:rsid w:val="004758E2"/>
    <w:rsid w:val="00483CC4"/>
    <w:rsid w:val="00483E3A"/>
    <w:rsid w:val="004C006A"/>
    <w:rsid w:val="00510168"/>
    <w:rsid w:val="005C459D"/>
    <w:rsid w:val="005C5465"/>
    <w:rsid w:val="006149F1"/>
    <w:rsid w:val="00641609"/>
    <w:rsid w:val="00672426"/>
    <w:rsid w:val="006A7267"/>
    <w:rsid w:val="006D1BFF"/>
    <w:rsid w:val="006D455D"/>
    <w:rsid w:val="00706128"/>
    <w:rsid w:val="00707E4F"/>
    <w:rsid w:val="00711FAB"/>
    <w:rsid w:val="00774BC4"/>
    <w:rsid w:val="007D6A25"/>
    <w:rsid w:val="007E4749"/>
    <w:rsid w:val="007F4495"/>
    <w:rsid w:val="0085583E"/>
    <w:rsid w:val="00883AC9"/>
    <w:rsid w:val="008A4C2F"/>
    <w:rsid w:val="0091027F"/>
    <w:rsid w:val="009157BD"/>
    <w:rsid w:val="00941362"/>
    <w:rsid w:val="00956557"/>
    <w:rsid w:val="00960A2E"/>
    <w:rsid w:val="00974AB3"/>
    <w:rsid w:val="009D625C"/>
    <w:rsid w:val="00A0164F"/>
    <w:rsid w:val="00A356DB"/>
    <w:rsid w:val="00A42F8D"/>
    <w:rsid w:val="00A66FF5"/>
    <w:rsid w:val="00A77C8F"/>
    <w:rsid w:val="00AD15F7"/>
    <w:rsid w:val="00AF338B"/>
    <w:rsid w:val="00B0743B"/>
    <w:rsid w:val="00BC25D4"/>
    <w:rsid w:val="00BF1CCE"/>
    <w:rsid w:val="00C3676B"/>
    <w:rsid w:val="00C548EE"/>
    <w:rsid w:val="00CA04F3"/>
    <w:rsid w:val="00CD74AE"/>
    <w:rsid w:val="00CF42B2"/>
    <w:rsid w:val="00D1305C"/>
    <w:rsid w:val="00D4431F"/>
    <w:rsid w:val="00DF7476"/>
    <w:rsid w:val="00E06F2E"/>
    <w:rsid w:val="00E22E70"/>
    <w:rsid w:val="00EC0007"/>
    <w:rsid w:val="00ED4FF1"/>
    <w:rsid w:val="00F60644"/>
    <w:rsid w:val="00F70D72"/>
    <w:rsid w:val="00F929C3"/>
    <w:rsid w:val="00FB2F2E"/>
    <w:rsid w:val="00FF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9BA31B3-B086-441F-BCA4-6F8F2CCB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Dawn Highton</cp:lastModifiedBy>
  <cp:revision>12</cp:revision>
  <cp:lastPrinted>2014-03-21T13:56:00Z</cp:lastPrinted>
  <dcterms:created xsi:type="dcterms:W3CDTF">2021-09-15T12:16:00Z</dcterms:created>
  <dcterms:modified xsi:type="dcterms:W3CDTF">2022-09-15T14:03:00Z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Internal Audit Plan October 22- March 23</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Dawn Highton</vt:lpwstr>
  </property>
  <property fmtid="{D5CDD505-2E9C-101B-9397-08002B2CF9AE}" pid="7" name="LeadOfficerEmail">
    <vt:lpwstr>dawn.highton@southribble.gov.uk</vt:lpwstr>
  </property>
  <property fmtid="{D5CDD505-2E9C-101B-9397-08002B2CF9AE}" pid="8" name="LeadOfficerPost">
    <vt:lpwstr>Shared Service Lead- Audit &amp; Risk</vt:lpwstr>
  </property>
  <property fmtid="{D5CDD505-2E9C-101B-9397-08002B2CF9AE}" pid="9" name="MeetingDate">
    <vt:lpwstr>Tuesday, 27 September 2022</vt:lpwstr>
  </property>
  <property fmtid="{D5CDD505-2E9C-101B-9397-08002B2CF9AE}" pid="10" name="MeetingDateLegal">
    <vt:lpwstr>MeetingDateLegal</vt:lpwstr>
  </property>
</Properties>
</file>